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52"/>
      </w:tblGrid>
      <w:tr w:rsidR="00716DFD" w:rsidRPr="00716DFD" w:rsidTr="00F73E26"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16DFD" w:rsidRPr="00716DFD" w:rsidRDefault="00716DFD" w:rsidP="00F73E2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16DFD" w:rsidRPr="00716DFD" w:rsidRDefault="00716DFD" w:rsidP="00F73E2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D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1</w:t>
            </w:r>
          </w:p>
          <w:p w:rsidR="00716DFD" w:rsidRPr="00716DFD" w:rsidRDefault="00716DFD" w:rsidP="00F73E2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D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приказу Департамента образования, культуры и спорта Чукотского автономного округа</w:t>
            </w:r>
          </w:p>
          <w:p w:rsidR="00716DFD" w:rsidRPr="00716DFD" w:rsidRDefault="00716DFD" w:rsidP="00F73E2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D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12.01.2016 г. № 01-21/012</w:t>
            </w:r>
          </w:p>
        </w:tc>
      </w:tr>
    </w:tbl>
    <w:p w:rsidR="00716DFD" w:rsidRPr="00716DFD" w:rsidRDefault="00716DFD" w:rsidP="00716DF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6DFD" w:rsidRPr="00716DFD" w:rsidRDefault="00716DFD" w:rsidP="00716DFD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716DFD" w:rsidRPr="00716DFD" w:rsidRDefault="00716DFD" w:rsidP="00716DFD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</w:t>
      </w:r>
    </w:p>
    <w:p w:rsidR="00716DFD" w:rsidRPr="00716DFD" w:rsidRDefault="00716DFD" w:rsidP="00716DFD">
      <w:pPr>
        <w:ind w:firstLine="0"/>
        <w:jc w:val="center"/>
        <w:rPr>
          <w:color w:val="000000" w:themeColor="text1"/>
        </w:rPr>
      </w:pPr>
    </w:p>
    <w:p w:rsidR="00716DFD" w:rsidRPr="00716DFD" w:rsidRDefault="00716DFD" w:rsidP="00716DFD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Общие положения</w:t>
      </w:r>
    </w:p>
    <w:p w:rsidR="00716DFD" w:rsidRPr="00716DFD" w:rsidRDefault="00716DFD" w:rsidP="00716DFD">
      <w:pPr>
        <w:jc w:val="center"/>
        <w:rPr>
          <w:color w:val="000000" w:themeColor="text1"/>
        </w:rPr>
      </w:pP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Положение о 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 (далее - Комиссия), образованной в соответствии с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Федеральным законом от 25.12.2008 г. № 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00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и Правительства Чукотского автономного округа и настоящим Положением</w:t>
      </w:r>
      <w:bookmarkStart w:id="1" w:name="sub_10003"/>
      <w:bookmarkEnd w:id="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1.3. Основной задачей Комиссии является содействие в деятельности Департамента образования, культуры и спорта Чукотского автономного округа (далее - Департамент):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031"/>
      <w:bookmarkEnd w:id="1"/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в обеспечении соблюдения государственными гражданскими служащими Департамента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г. № 273-ФЗ «О противодействии коррупции», другими федеральными законами, актами Чукотского автономного округа (далее - требования к служебному поведению и (или) требования об урегулировании конфликта интересов);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10032"/>
      <w:bookmarkEnd w:id="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в осуществлении мер по предупреждению коррупции в Департаменте.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04"/>
      <w:bookmarkEnd w:id="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 Департаменте.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1007"/>
      <w:bookmarkEnd w:id="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1.5. Комиссия Департамента образуется приказом Департамента. Этим же приказом утверждается состав Комиссии и порядок ее работы.</w:t>
      </w:r>
    </w:p>
    <w:bookmarkEnd w:id="5"/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6DFD" w:rsidRPr="00716DFD" w:rsidRDefault="00716DFD" w:rsidP="00716DFD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Состав Комиссии</w:t>
      </w:r>
    </w:p>
    <w:p w:rsidR="00716DFD" w:rsidRPr="00716DFD" w:rsidRDefault="00716DFD" w:rsidP="00716DFD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2.1. В состав Комиссии входят председатель комиссии, его заместитель, назначаемый начальником Департамента из числа членов Комиссии, замещающих должности государственной гражданской службы в Департаменте,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100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2.2. В состав Комиссии входят: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заместитель начальника Департамента - начальник Управления (председатель Комиссии), заместитель начальника Департамента - начальник Управления организационной, правовой, кадровой работы, информатизации и материально-технического снабжения, ответственный за работу по профилактике коррупционных и иных правонарушений (заместитель председателя Комиссии), заместитель начальника Управления - начальник отдела аналитической работы и делопроизводства Управления организационной, правовой, кадровой работы, информатизации и материально-технического снабжения (секретарь Комиссии), государственные гражданские служащие Департамента (члены Комиссии);</w:t>
      </w:r>
      <w:proofErr w:type="gramEnd"/>
    </w:p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082"/>
      <w:bookmarkStart w:id="8" w:name="sub_10083"/>
      <w:bookmarkEnd w:id="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Pr="00716DFD">
        <w:rPr>
          <w:color w:val="000000" w:themeColor="text1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расположенных на территории Чукотского автономного округа, деятельность которых связана с государственной службой.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09"/>
      <w:bookmarkEnd w:id="7"/>
      <w:bookmarkEnd w:id="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2.3. Начальник Департамента может принять решение о включении в состав Комиссии</w:t>
      </w:r>
      <w:bookmarkStart w:id="10" w:name="sub_10091"/>
      <w:bookmarkEnd w:id="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представителя общественного совета, образованного при Департаменте в соответствии с частью 2 статьи 20 Федерального закона от 04.04.2005 г. № 32-ФЗ «Об Общественной палате Российской Федерации».</w:t>
      </w:r>
    </w:p>
    <w:p w:rsidR="00716DFD" w:rsidRPr="00716DFD" w:rsidRDefault="00716DFD" w:rsidP="00716DFD">
      <w:pPr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1010"/>
      <w:bookmarkEnd w:id="1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Лица, указанные в </w:t>
      </w:r>
      <w:hyperlink w:anchor="sub_10082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>подпункте «б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hyperlink w:anchor="sub_10083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и в пункте 2.3. раздела 2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расположенными на территории Чукотского автономного округа, с общественным советом, образованным при Департаменте, на основании запроса руководителя государственного органа.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sub_1011"/>
      <w:bookmarkEnd w:id="1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2.5. Число членов Комиссии, не замещающих должности государственной гражданской службы в Департаменте, должно составлять не менее одной четверти от общего числа членов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sub_1012"/>
      <w:bookmarkEnd w:id="1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sub_1013"/>
      <w:bookmarkEnd w:id="1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2.7. В заседаниях Комиссии с правом совещательного голоса участвуют: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sub_10131"/>
      <w:bookmarkEnd w:id="14"/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непосредственный руководитель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Департаменте должности государственной гражданской службы, аналогичные должности, замещаемой государственным гражданским служащим, в отношении которого Комиссией рассматривается этот вопрос;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sub_10132"/>
      <w:bookmarkEnd w:id="15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другие государственные гражданские служащие, замещающие должности государственной службы в Департаменте; специалисты, которые могут дать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пояснения по вопросам государственной службы и вопросам, рассматриваемым Комиссией;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sub_1014"/>
      <w:bookmarkEnd w:id="1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Департаменте, недопустимо.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sub_1015"/>
      <w:bookmarkEnd w:id="1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6DFD" w:rsidRPr="00716DFD" w:rsidRDefault="00716DFD" w:rsidP="00716DF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Порядок работы Комиссии</w:t>
      </w:r>
    </w:p>
    <w:p w:rsidR="00716DFD" w:rsidRPr="00716DFD" w:rsidRDefault="00716DFD" w:rsidP="00716DF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sub_1016"/>
      <w:bookmarkEnd w:id="1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Основаниями для проведения заседания Комиссии являются: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sub_10161"/>
      <w:bookmarkEnd w:id="1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представление начальником Департамента материалов проверки, свидетельствующих: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sub_101612"/>
      <w:bookmarkEnd w:id="2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- о представлении государственным гражданским служащим Департамента недостоверных или неполных сведений;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sub_101613"/>
      <w:bookmarkEnd w:id="2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- о несоблюдении государственным гражданским служащим требований к служебному поведению и (или) требований об урегулировании конфликта интересов;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sub_10162"/>
      <w:bookmarkEnd w:id="2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должностному лицу Управления организационной, правовой, кадровой работы, информатизации и материально-технического снабжения Департамента, ответственному за работу по профилактике коррупционных и иных правонарушений: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sub_101622"/>
      <w:bookmarkEnd w:id="23"/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- обращение гражданина, замещавшего в Департаменте должность государственной гражданской службы, включенную в перечень должностей, утвержденный нормативным правовым актом Чукотского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двух лет со дня увольнения с государственной службы;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sub_101623"/>
      <w:bookmarkEnd w:id="2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- 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заявление государственного служащего о невозможности выполнить требования </w:t>
      </w:r>
      <w:hyperlink r:id="rId4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07.04.2013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компетентными органами иностранного государства в соответствии с законодательством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sub_10163"/>
      <w:bookmarkEnd w:id="25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форме, утвержденной Постановлением Губернатора Чукотского автономного округа от 21 апреля 2016 года № 40; 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Государственные гражданские служащие Департамента, замещающие должности заместителей начальника Департамента, направляют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форме, утвержденной Постановлением Губернатора Чукотского автономного округа от 21 апреля 2016 года № 40, на имя Губернатора Чукотского автономного округа, которые рассматриваются им лично;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в) представление начальника Департамента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7" w:name="sub_1017"/>
      <w:bookmarkEnd w:id="2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представление начальником Департамента материалов проверки, свидетельствующих о представлении государственным гражданским служащим Департамента недостоверных или неполных сведений, предусмотренных </w:t>
      </w:r>
      <w:hyperlink r:id="rId5" w:history="1">
        <w:r w:rsidRPr="00716DF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03.12.2012 г. № 230-ФЗ «О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) поступившее в соответствии с частью 4 статьи 12 Федерального закона от 25.12.2008 г. № 273-Ф3 «О противодействии коррупции» и статьей 64.1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государственной гражданской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его служебные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Обращение, указанное в абзаце втором подпункта «б» пункта 3.1. раздела 3 настоящего Положения, подается гражданином, замещавшим должность государственной гражданской службы в Департаменте, должностному лицу Управления организационной, правовой, кадровой работы, информатизации и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материально-технического снабжения Департамента, ответственному за работу по профилактике коррупционных и иных правонарушений.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Управления организационной, правовой, кадровой работы, информатизации и материально-технического снабжения Департамента, ответственному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12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25.12.2008 г. № 273-ФЗ «О противодействии коррупции». </w:t>
      </w:r>
      <w:bookmarkStart w:id="28" w:name="sub_10172"/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Обращение, указанное в </w:t>
      </w:r>
      <w:hyperlink w:anchor="sub_101622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абзаце втором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bookmarkStart w:id="29" w:name="sub_10173"/>
      <w:bookmarkEnd w:id="2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Уведомление, указанное в </w:t>
      </w:r>
      <w:hyperlink w:anchor="sub_10165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«</w:t>
        </w:r>
        <w:proofErr w:type="spellStart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</w:t>
        </w:r>
        <w:proofErr w:type="spellEnd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раздела 3 настоящего Положения, рассматривается должностным лицом Управления организационной, правовой, кадровой работы, информатизации и материально-технического снабжения Департамента, ответственному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гражданской службы в государственном органе, требований </w:t>
      </w:r>
      <w:hyperlink r:id="rId7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12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25.12.2008 г. № 273-ФЗ «О противодействии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коррупции». 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3.6. Уведомление, указанное в абзаце пятом подпункта «б» пункта 3.1. раздела 3 настоящего Положения, должностным лицом Управления организационной, правовой, кадровой работы, информатизации и материально-технического снабжения Департамента, ответственному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«б» пункта 3.1. раздела 3 настоящего Положения, или уведомлений, указанных в абзаце пятом подпункта «б» и подпункте «</w:t>
      </w:r>
      <w:proofErr w:type="spell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пункта 3.1. раздела 3 настоящего Положения, </w:t>
      </w:r>
      <w:proofErr w:type="spell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должностне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лица Управления организационной, правовой, кадровой работы, информатизации и материально-технического снабжения Департамента, ответственные за работу по профилактике коррупционных и иных правонарушений имеют право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0" w:name="sub_1018"/>
      <w:bookmarkEnd w:id="27"/>
      <w:bookmarkEnd w:id="2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1" w:name="sub_10181"/>
      <w:bookmarkEnd w:id="3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пунктами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3.9. и 3.10. раздела 3 настоящего Положения;</w:t>
      </w:r>
    </w:p>
    <w:p w:rsidR="00716DFD" w:rsidRPr="00716DFD" w:rsidRDefault="00716DFD" w:rsidP="00716DFD">
      <w:pPr>
        <w:ind w:firstLine="709"/>
        <w:rPr>
          <w:color w:val="000000" w:themeColor="text1"/>
        </w:rPr>
      </w:pP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организует ознакомление </w:t>
      </w:r>
      <w:bookmarkStart w:id="32" w:name="sub_10182"/>
      <w:bookmarkEnd w:id="3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поступившей должностным лицам Управления организационной, правовой, кадровой работы, информатизации и материально-технического снабжения Департамента, ответственным за работу по профилактике коррупционных и иных правонарушений и с результатами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ее проверки</w:t>
      </w:r>
      <w:r w:rsidRPr="00716DFD">
        <w:rPr>
          <w:color w:val="000000" w:themeColor="text1"/>
        </w:rPr>
        <w:t>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3" w:name="sub_10183"/>
      <w:bookmarkEnd w:id="3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подпункте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2.7. раздела 2 настоящего Положения, принимает решение об их удовлетворении или об отказе в удовлетворении, о рассмотрении или об отказе в рассмотрении  в ходе заседания Комиссии дополнительных материалов.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Заседание Комиссии по рассмотрению заявлений, указанных в </w:t>
      </w:r>
      <w:hyperlink w:anchor="sub_101623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абзацах третьем и четвертом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4" w:name="sub_18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 Уведомление, указанное в </w:t>
      </w:r>
      <w:hyperlink w:anchor="sub_10165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«</w:t>
        </w:r>
        <w:proofErr w:type="spellStart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</w:t>
        </w:r>
        <w:proofErr w:type="spellEnd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» пункта </w:t>
        </w:r>
        <w:r w:rsidRPr="00716DF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3.1. раздела 3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рассматривается на очередном (плановом) заседании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</w:pPr>
      <w:bookmarkStart w:id="35" w:name="sub_1019"/>
      <w:bookmarkEnd w:id="33"/>
      <w:bookmarkEnd w:id="3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3.11. Заседание Комиссии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проводится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правило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Департаменте.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3.1. раздела 3 настоящего Положения.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6" w:name="sub_1019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3.12. Заседания Комиссии могут проводиться в отсутствие государственного служащего или гражданина в случае: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7" w:name="sub_101911"/>
      <w:bookmarkEnd w:id="36"/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если в обращении, заявлении или уведомлении, предусмотренных подпунктом «б» пункта 3.1. раздела 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8" w:name="sub_101912"/>
      <w:bookmarkEnd w:id="3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9" w:name="sub_1020"/>
      <w:bookmarkEnd w:id="35"/>
      <w:bookmarkEnd w:id="3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3.13. На заседании Комиссии заслушиваются пояснения государственного гражданского служащего или гражданина, замещавшего должность государственной гражданской службы в Департаменте (с их согласия), и иных лиц, рассматриваются материалы по существу вынесенных на данное заседание вопросов, а также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дополнительные материалы.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0" w:name="sub_1021"/>
      <w:bookmarkEnd w:id="3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1" w:name="sub_1022"/>
      <w:bookmarkEnd w:id="4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3.14. По итогам рассмотрения вопроса, указанного в </w:t>
      </w:r>
      <w:hyperlink w:anchor="sub_101613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абзаце втором подпункта «а»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</w:t>
      </w: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2" w:name="sub_10221"/>
      <w:bookmarkEnd w:id="4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установить, что сведения, представленные государственным гражданским служащим, являются достоверными и полными;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3" w:name="sub_10223"/>
      <w:bookmarkEnd w:id="4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установить, что сведения, представленные государственным служащим, являются недостоверными и (или) неполными. В этом случае Комиссия рекомендует начальнику Департамента применить к государственному служащему конкретную меру ответственности.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4" w:name="sub_1023"/>
      <w:bookmarkEnd w:id="4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3.15. По итогам рассмотрения вопроса, указанного в </w:t>
      </w:r>
      <w:hyperlink w:anchor="sub_101613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абзаце третьем подпункта «а»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</w:t>
      </w:r>
      <w:r w:rsidRPr="00716DFD">
        <w:rPr>
          <w:color w:val="000000" w:themeColor="text1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5" w:name="sub_10231"/>
      <w:bookmarkEnd w:id="4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6" w:name="sub_10232"/>
      <w:bookmarkEnd w:id="45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7" w:name="sub_1024"/>
      <w:bookmarkEnd w:id="4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3.16. По итогам рассмотрения вопроса, указанного в</w:t>
      </w:r>
      <w:r w:rsidRPr="00716D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hyperlink w:anchor="sub_101622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абзаце втором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</w:t>
      </w:r>
      <w:r w:rsidRPr="00716DFD">
        <w:rPr>
          <w:color w:val="000000" w:themeColor="text1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8" w:name="sub_10241"/>
      <w:bookmarkEnd w:id="4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9" w:name="sub_10242"/>
      <w:bookmarkEnd w:id="4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0" w:name="sub_1025"/>
      <w:bookmarkEnd w:id="4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3.17. По итогам рассмотрения вопроса, указанного в </w:t>
      </w:r>
      <w:hyperlink w:anchor="sub_101623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абзаце третьем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1" w:name="sub_10251"/>
      <w:bookmarkEnd w:id="5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2" w:name="sub_10252"/>
      <w:bookmarkEnd w:id="5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причина непредставления государственным гражданским 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3" w:name="sub_10253"/>
      <w:bookmarkEnd w:id="5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Департамента применить к государственному гражданскому служащему конкретную меру ответственности.</w:t>
      </w:r>
    </w:p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3.18. По итогам рассмотрения вопроса, указанного в </w:t>
      </w:r>
      <w:hyperlink w:anchor="sub_10164" w:history="1">
        <w:r w:rsidRPr="00716DF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подпункте «г» пункта 3.1. раздела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 настоящего Положения, Комиссия принимает одно из следующих решений:</w:t>
      </w:r>
    </w:p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4" w:name="sub_1251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признать, что сведения, представленные государственным гражданским служащим в соответствии с </w:t>
      </w:r>
      <w:hyperlink r:id="rId8" w:history="1">
        <w:r w:rsidRPr="00716DF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«О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16DFD" w:rsidRPr="00716DFD" w:rsidRDefault="00716DFD" w:rsidP="00716DFD">
      <w:pPr>
        <w:widowControl/>
        <w:rPr>
          <w:color w:val="000000" w:themeColor="text1"/>
          <w:sz w:val="26"/>
          <w:szCs w:val="26"/>
        </w:rPr>
      </w:pPr>
      <w:bookmarkStart w:id="55" w:name="sub_12512"/>
      <w:bookmarkEnd w:id="5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признать, что сведения, представленные государственным гражданским служащим в соответствии с </w:t>
      </w:r>
      <w:hyperlink r:id="rId9" w:history="1">
        <w:r w:rsidRPr="00716DF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«О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контроле за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Департамента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</w:t>
      </w:r>
      <w:r w:rsidRPr="00716DFD">
        <w:rPr>
          <w:color w:val="000000" w:themeColor="text1"/>
          <w:sz w:val="26"/>
          <w:szCs w:val="26"/>
        </w:rPr>
        <w:t>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3.19. По итогам рассмотрения вопроса, указанного в </w:t>
      </w:r>
      <w:hyperlink w:anchor="sub_101624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абзаце четвертом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6" w:name="sub_1252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10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56"/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11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начальнику Департамента применить к государственному гражданскому служащему конкретную меру ответственности.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3.20. По итогам рассмотрения вопроса, указанного в абзаце пятом пункта 3.1. раздела 3 настоящего Положения, Комиссия принимает одно из следующих решений: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7" w:name="sub_1253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8" w:name="sub_12532"/>
      <w:bookmarkEnd w:id="5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начальнику Департамента принять меры по урегулированию конфликта интересов или по недопущению его возникновения;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9" w:name="sub_12533"/>
      <w:bookmarkEnd w:id="5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начальнику Департамента применить к государственному служащему конкретную меру ответственности.</w:t>
      </w:r>
    </w:p>
    <w:p w:rsidR="00716DFD" w:rsidRPr="00716DFD" w:rsidRDefault="00716DFD" w:rsidP="00716DFD">
      <w:pPr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0" w:name="sub_1026"/>
      <w:bookmarkEnd w:id="53"/>
      <w:bookmarkEnd w:id="55"/>
      <w:bookmarkEnd w:id="5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3.21. По итогам рассмотрения вопросов, указанных в подпунктах «а», «б», «г» и «</w:t>
      </w:r>
      <w:proofErr w:type="spell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» пункта 3.1. раздела 3 настоящего Положения, и при наличии к тому оснований Комиссия может принять иное решение, чем это предусмотрено пунктами 3.14.-3.20., 3.22. настоящего Положения. Основания и мотивы принятия такого решения должны быть отражены в протоколе заседания Комиссии.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3.22. По итогам рассмотрения вопроса, указанного в </w:t>
      </w:r>
      <w:hyperlink w:anchor="sub_10165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«</w:t>
        </w:r>
        <w:proofErr w:type="spellStart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</w:t>
        </w:r>
        <w:proofErr w:type="spellEnd"/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» пункта 3.1. раздела 3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в Департаменте, одно из следующих решений: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1" w:name="sub_261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16DFD" w:rsidRPr="00716DFD" w:rsidRDefault="00716DFD" w:rsidP="00716DFD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2" w:name="sub_2612"/>
      <w:bookmarkEnd w:id="6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12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25.12.2008 г. № 273-ФЗ «О противодействии коррупции». В этом случае Комиссия рекомендует начальнику Департамента проинформировать об указанных обстоятельствах органы прокуратуры и уведомившую организацию.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3" w:name="sub_1027"/>
      <w:bookmarkEnd w:id="60"/>
      <w:bookmarkEnd w:id="6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3.23. По итогам рассмотрения вопроса, предусмотренного </w:t>
      </w:r>
      <w:hyperlink w:anchor="sub_10163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подпунктом «в» пункта 3.1. раздела 3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Комиссия принимает соответствующее решение.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4" w:name="sub_1028"/>
      <w:bookmarkEnd w:id="6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3.24. Для исполнения решений Комиссии могут быть подготовлены проекты локальных нормативных актов Департамента, решений или поручений начальника Департамента, которые в установленном порядке представляются на рассмотрение начальника Департамента.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5" w:name="sub_1029"/>
      <w:bookmarkEnd w:id="64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3.25. Решения Комиссии по вопросам, указанным в </w:t>
      </w:r>
      <w:hyperlink w:anchor="sub_1016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пункте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6" w:name="sub_1030"/>
      <w:bookmarkEnd w:id="65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716DFD">
          <w:rPr>
            <w:rStyle w:val="a3"/>
            <w:rFonts w:ascii="Times New Roman" w:hAnsi="Times New Roman"/>
            <w:b w:val="0"/>
            <w:bCs w:val="0"/>
            <w:color w:val="000000" w:themeColor="text1"/>
            <w:sz w:val="26"/>
            <w:szCs w:val="26"/>
          </w:rPr>
          <w:t xml:space="preserve">абзаце втором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</w:t>
      </w:r>
      <w:r w:rsidRPr="00716DFD">
        <w:rPr>
          <w:color w:val="000000" w:themeColor="text1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Положения, для начальника Департамента носят рекомендательный характер. Решение, принимаемое по итогам рассмотрения вопроса, указанного в абзаце втором подпункта «б» пункта 3.1.раздела 3 настоящего Положения, носит обязательный характер.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7" w:name="sub_10310"/>
      <w:bookmarkEnd w:id="6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3.27. В протоколе заседания комиссии указываются: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8" w:name="sub_10311"/>
      <w:bookmarkEnd w:id="6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9" w:name="sub_10312"/>
      <w:bookmarkEnd w:id="6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0" w:name="sub_10313"/>
      <w:bookmarkEnd w:id="6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1" w:name="sub_10314"/>
      <w:bookmarkEnd w:id="7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содержание пояснений государственного служащего и других лиц по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существу предъявляемых претензий;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2" w:name="sub_10315"/>
      <w:bookmarkEnd w:id="71"/>
      <w:proofErr w:type="spell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3" w:name="sub_10316"/>
      <w:bookmarkEnd w:id="7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Департамент;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4" w:name="sub_10317"/>
      <w:bookmarkEnd w:id="7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ж) другие сведения;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5" w:name="sub_10318"/>
      <w:bookmarkEnd w:id="74"/>
      <w:proofErr w:type="spell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) результаты голосования;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6" w:name="sub_10319"/>
      <w:bookmarkEnd w:id="75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и) решение и обоснование его принятия.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7" w:name="sub_10320"/>
      <w:bookmarkEnd w:id="76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8" w:name="sub_10330"/>
      <w:bookmarkEnd w:id="77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3.29. Копии протокола заседания комиссии в 7-дневный срок со дня заседания направляются начальнику Департамента, полностью или в виде выписок из него - государственному гражданскому служащему, а также по решению комиссии - иным заинтересованным лицам.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9" w:name="sub_1034"/>
      <w:bookmarkEnd w:id="78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3.30. Начальник Департамента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государственному гражданскому служащему мер ответственности, предусмотренных нормативными правовыми актами Российской Федерации, Чукотского автономного округа, а также по иным вопросам организации противодействия коррупции. О рассмотрении рекомендаций Комиссии и принятом решении начальник Департамента в письменной форме уведомляет Комиссию в месячный срок со дня поступления к нему протокола заседания Комиссии. Решение начальника Департамента оглашается на ближайшем заседании Комиссии и принимается к сведению без обсуждения.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3.30.1. Начальником Департамента по результатам рассмотрения Комиссией</w:t>
      </w:r>
      <w:r w:rsidRPr="00716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вопроса, указанного в абзаце пятом пункта 3.1. раздела 3 настоящего Положения, принимает одно из следующих решений:</w:t>
      </w:r>
    </w:p>
    <w:p w:rsidR="00716DFD" w:rsidRPr="00716DFD" w:rsidRDefault="00716DFD" w:rsidP="00716DFD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16DFD" w:rsidRPr="00716DFD" w:rsidRDefault="00716DFD" w:rsidP="00716DFD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16DFD" w:rsidRPr="00716DFD" w:rsidRDefault="00716DFD" w:rsidP="00716DFD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16DFD" w:rsidRPr="00716DFD" w:rsidRDefault="00716DFD" w:rsidP="00716DFD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3.30.2.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принятия решения, предусмотренного абзацами «б», «в», в соответствии с законодательством Российской Федерации, Чукотского автономного округа начальник Департамента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Департамента в случае принятия решения, предусмотренного абзацами «б», «в» также представляет доклад Губернатору Чукотского автономного округа.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0" w:name="sub_1035"/>
      <w:bookmarkEnd w:id="79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3.31. В случае установления Комиссией признаков дисциплинарного проступка в действиях (бездействии) государственного гражданского служащего информация об этом представляется начальнику Департамента для решения вопроса о применении к государственному гражданскому служащему мер ответственности, предусмотренных нормативными правовыми актами Российской Федерации.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1" w:name="sub_1036"/>
      <w:bookmarkEnd w:id="80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3.32.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установления Комиссией факта совершения государственным </w:t>
      </w: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2" w:name="sub_1037"/>
      <w:bookmarkEnd w:id="81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3.33.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3.34.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гражданской службы в Департаменте, в отношении которого рассматривался вопрос, указанный в </w:t>
      </w:r>
      <w:hyperlink w:anchor="sub_101622" w:history="1">
        <w:r w:rsidRPr="00716DF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абзаце втором подпункта «б» пункта </w:t>
        </w:r>
      </w:hyperlink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3.1. раздела 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соответствующего заседания Комиссии.</w:t>
      </w:r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3" w:name="sub_1038"/>
      <w:bookmarkEnd w:id="82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3.35. </w:t>
      </w:r>
      <w:proofErr w:type="gramStart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Управления организационной, правовой, кадровой работы, информатизации и материально-технического снабжения Департамента, ответственными за работу по профилактике коррупционных и иных правонарушений в Департаменте</w:t>
      </w:r>
      <w:bookmarkEnd w:id="83"/>
      <w:r w:rsidRPr="00716D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716DFD" w:rsidRPr="00716DFD" w:rsidRDefault="00716DFD" w:rsidP="00716DF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0195" w:rsidRPr="00716DFD" w:rsidRDefault="00980195">
      <w:pPr>
        <w:rPr>
          <w:color w:val="000000" w:themeColor="text1"/>
        </w:rPr>
      </w:pPr>
    </w:p>
    <w:sectPr w:rsidR="00980195" w:rsidRPr="00716DFD" w:rsidSect="00716D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FD"/>
    <w:rsid w:val="00716DFD"/>
    <w:rsid w:val="0098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16DFD"/>
    <w:rPr>
      <w:rFonts w:cs="Times New Roman"/>
      <w:b/>
      <w:bCs/>
      <w:color w:val="008000"/>
    </w:rPr>
  </w:style>
  <w:style w:type="character" w:styleId="a4">
    <w:name w:val="Hyperlink"/>
    <w:basedOn w:val="a0"/>
    <w:rsid w:val="00716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2" TargetMode="External"/><Relationship Id="rId12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" TargetMode="External"/><Relationship Id="rId11" Type="http://schemas.openxmlformats.org/officeDocument/2006/relationships/hyperlink" Target="garantF1://70272954.0" TargetMode="External"/><Relationship Id="rId5" Type="http://schemas.openxmlformats.org/officeDocument/2006/relationships/hyperlink" Target="garantF1://70171682.301" TargetMode="External"/><Relationship Id="rId10" Type="http://schemas.openxmlformats.org/officeDocument/2006/relationships/hyperlink" Target="garantF1://70272954.0" TargetMode="External"/><Relationship Id="rId4" Type="http://schemas.openxmlformats.org/officeDocument/2006/relationships/hyperlink" Target="garantF1://70272954.0" TargetMode="External"/><Relationship Id="rId9" Type="http://schemas.openxmlformats.org/officeDocument/2006/relationships/hyperlink" Target="garantF1://70171682.3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5171</Words>
  <Characters>29478</Characters>
  <Application>Microsoft Office Word</Application>
  <DocSecurity>0</DocSecurity>
  <Lines>245</Lines>
  <Paragraphs>69</Paragraphs>
  <ScaleCrop>false</ScaleCrop>
  <Company>ДОМП</Company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Е.А.</dc:creator>
  <cp:keywords/>
  <dc:description/>
  <cp:lastModifiedBy>Станкевич Е.А.</cp:lastModifiedBy>
  <cp:revision>2</cp:revision>
  <dcterms:created xsi:type="dcterms:W3CDTF">2016-10-13T23:58:00Z</dcterms:created>
  <dcterms:modified xsi:type="dcterms:W3CDTF">2016-10-13T23:59:00Z</dcterms:modified>
</cp:coreProperties>
</file>