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6B" w:rsidRPr="00920D74" w:rsidRDefault="0025566B" w:rsidP="00920D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20D74">
        <w:rPr>
          <w:b/>
          <w:sz w:val="26"/>
          <w:szCs w:val="26"/>
        </w:rPr>
        <w:t>Правила целевого приема и о</w:t>
      </w:r>
      <w:r w:rsidR="00920D74">
        <w:rPr>
          <w:b/>
          <w:sz w:val="26"/>
          <w:szCs w:val="26"/>
        </w:rPr>
        <w:t xml:space="preserve">бучения изменились в 2019 году. </w:t>
      </w:r>
      <w:bookmarkStart w:id="0" w:name="_GoBack"/>
      <w:bookmarkEnd w:id="0"/>
      <w:r w:rsidRPr="00920D74">
        <w:rPr>
          <w:b/>
          <w:sz w:val="26"/>
          <w:szCs w:val="26"/>
        </w:rPr>
        <w:t xml:space="preserve">Министерство науки и высшего образования приняло Федеральный закон № 337, который вступил в силу 1 января 2019 года. Последние коррективы на сегодняшний день внесло постановление Правительства РФ </w:t>
      </w:r>
      <w:r w:rsidR="00920D74">
        <w:rPr>
          <w:b/>
          <w:sz w:val="26"/>
          <w:szCs w:val="26"/>
        </w:rPr>
        <w:t>№302 от 21 марта 2019 года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Прием на целевое обучение позволяет абитуриентам поступить на бюджетные места. После завершения обучения студент-</w:t>
      </w:r>
      <w:proofErr w:type="spellStart"/>
      <w:r w:rsidRPr="003F2299">
        <w:rPr>
          <w:sz w:val="26"/>
          <w:szCs w:val="26"/>
        </w:rPr>
        <w:t>целевик</w:t>
      </w:r>
      <w:proofErr w:type="spellEnd"/>
      <w:r w:rsidRPr="003F2299">
        <w:rPr>
          <w:sz w:val="26"/>
          <w:szCs w:val="26"/>
        </w:rPr>
        <w:t xml:space="preserve"> обеспечивается рабочим местом на предприятии, которое направило его в вуз, как минимум на три года. Для поступления в рамках целевой квоты обучения будущим студентам следует заключить договор с предприятием, абитуриент должен сделать это самостоятельно, в том случае если он не достиг совершеннолетия, дополнительно потребуется письменное согласие от родителей или законных представителей.  На выбор поступающим предлагается девять видов организаций, с которыми возможно заключение контракта: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федеральные государственные органы, органы государственной власти субъектов Российской Федерации, органы местного самоуправления;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государственные и муниципальные учреждения, унитарные предприятия.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государственные корпорации.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государственные компании.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организации, включенные в сводный реестр организаций оборонно- промышленного комплекса, формируемый в соответствии с частью 2 статьи 21 Федерального закона от 31 декабря 2014 года N 488-ФЗ «О промышленной политике в Российской Федерации».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хозяйственные общества, в уставном капитале которых присутствует доля Российской Федерации, субъекта Российской Федерации или муниципального образования.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акционерные общества, акции которых находятся в собственности или в доверительном управлении государственной корпорации.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дочерние хозяйственные общества организаций, указанных в п. 4, 6 и 7.</w:t>
      </w:r>
    </w:p>
    <w:p w:rsidR="0025566B" w:rsidRPr="003F2299" w:rsidRDefault="0025566B" w:rsidP="003F229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организации,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Абитуриент, который поступает по целевому направлению, участвует в конкурсе только с теми, кто так же, как и он заранее заключил договор о приеме на целевое обучение. Места на каждое направление определяет Правительство России в зависимости от экономической необходимости данного субъекта. Количество целевых мест вуз опубликует 1 июня.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При подаче документов в вуз абитуриент, заключивший договор с заказчиком, должен предъявить его вместе с остальным комплектом документов. Если подача заявления проходит онлайн, копия договора заверяется печатью и подписью представителя организации, с которой он был заключен. При лично подаче документов примут и простую копию документа, если будет предъявлен оригинал.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Если же абитуриент не смог поступить на целевое место договор между ним и заказчиком расторгается. Стороны освобождаются от ответственности за неисполнение обязательств.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 xml:space="preserve">Кроме целевого приема существует механизм целевого обучения. Это возможность заключения договора уже во время обучения в университете. Главное </w:t>
      </w:r>
      <w:r w:rsidRPr="003F2299">
        <w:rPr>
          <w:sz w:val="26"/>
          <w:szCs w:val="26"/>
        </w:rPr>
        <w:lastRenderedPageBreak/>
        <w:t>отличие от ребят, поступивших в рамках целевой квоты, является то, что заказчиком целевого обучения могут выступать любое юридические лица и индивидуальные предприниматели.   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>На сегодняшний день Правительством РФ уже разработан вид типового договора. В нем могут быть указаны университет, направление или специальность, форма обучения, субъект РФ (по которым правительство установило квоту) и права и обязанности сторон. Также могут быть прописаны стимулирования для студента: место прохождении практики, оплата дополнительных услуг, не входящих в обязательное обучение, или же обеспечении жильем. Примечательно, что сегодня заказчик (работодатель) может прописать в договоре любой обязательный критерий, который гражданин (студент) должен будет реализовать. К примеру, освоение определённых дисциплин не менее, чем на оценку «хорошо».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 xml:space="preserve">Несоблюдение условий договора грозит штрафными санкциями. Если заказчик не исполнит свою обязанность трудоустроить выпускника, он должен будет выплатить гражданину штраф – в размере трех среднемесячных заработных плат по региону. Кроме того, предприятие обязано будет уплатить штраф и вузу, который окончил </w:t>
      </w:r>
      <w:proofErr w:type="spellStart"/>
      <w:r w:rsidRPr="003F2299">
        <w:rPr>
          <w:sz w:val="26"/>
          <w:szCs w:val="26"/>
        </w:rPr>
        <w:t>целевик</w:t>
      </w:r>
      <w:proofErr w:type="spellEnd"/>
      <w:r w:rsidRPr="003F2299">
        <w:rPr>
          <w:sz w:val="26"/>
          <w:szCs w:val="26"/>
        </w:rPr>
        <w:t xml:space="preserve"> в размере расходов федерального бюджета на обучение. При условии, что студент прервет свое обучение без уважительных причин, прописанных в положении в 19 пункте, он также должен будет возместить материальный ущерб предприятию за срок своего обучения. Расторгнуть договор без оснований, прописанных в положении нельзя, даже при условии согласия сторон.</w:t>
      </w:r>
    </w:p>
    <w:p w:rsidR="0025566B" w:rsidRPr="003F2299" w:rsidRDefault="0025566B" w:rsidP="003F22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299">
        <w:rPr>
          <w:sz w:val="26"/>
          <w:szCs w:val="26"/>
        </w:rPr>
        <w:t xml:space="preserve">Основаниями для расторжения договора, при которых </w:t>
      </w:r>
      <w:proofErr w:type="spellStart"/>
      <w:r w:rsidRPr="003F2299">
        <w:rPr>
          <w:sz w:val="26"/>
          <w:szCs w:val="26"/>
        </w:rPr>
        <w:t>целевик</w:t>
      </w:r>
      <w:proofErr w:type="spellEnd"/>
      <w:r w:rsidRPr="003F2299">
        <w:rPr>
          <w:sz w:val="26"/>
          <w:szCs w:val="26"/>
        </w:rPr>
        <w:t xml:space="preserve"> освобождается от выплаты штрафа, прописаны в Положении 19 пунктом. В каждом случае для прекращения действия контракта студент должен в письменном виде с прикрепленными копиями документов уведомить Заказчика и вуз.</w:t>
      </w:r>
    </w:p>
    <w:p w:rsidR="00D47FD7" w:rsidRDefault="00D47FD7"/>
    <w:sectPr w:rsidR="00D4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D42"/>
    <w:multiLevelType w:val="multilevel"/>
    <w:tmpl w:val="5A9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6B"/>
    <w:rsid w:val="0025566B"/>
    <w:rsid w:val="003F2299"/>
    <w:rsid w:val="00920D74"/>
    <w:rsid w:val="00D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5</cp:revision>
  <cp:lastPrinted>2020-01-22T07:48:00Z</cp:lastPrinted>
  <dcterms:created xsi:type="dcterms:W3CDTF">2019-05-30T22:24:00Z</dcterms:created>
  <dcterms:modified xsi:type="dcterms:W3CDTF">2020-01-24T00:21:00Z</dcterms:modified>
</cp:coreProperties>
</file>