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34" w:rsidRPr="00605D34" w:rsidRDefault="00605D34" w:rsidP="00605D3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05D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правила и нормативы СанПиН внесены изменения</w:t>
      </w:r>
    </w:p>
    <w:p w:rsidR="00605D34" w:rsidRPr="00605D34" w:rsidRDefault="00605D34" w:rsidP="00465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5D34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Главного государственного санитарного врача РФ скорректированы Санитарно-эпидемиологические требования к условиям и организации обучения в общеобразовательных организациях (СанПиН 2.4.2.2821-10).</w:t>
      </w:r>
    </w:p>
    <w:p w:rsidR="00605D34" w:rsidRPr="00605D34" w:rsidRDefault="00605D34" w:rsidP="00465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5D3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изменениям, общий объем нагрузки в течение дня для учащихся 5 -7 классов не должен превышать 7 уроков в неделю, для 8 -11 классов - 8 уроков. Ранее допустимая недельная нагрузка была определена для обучающихся 5 - 6 классов - не более 6 уроков, для обучающихся 7 - 11 классов - не более 7 уроков.</w:t>
      </w:r>
    </w:p>
    <w:p w:rsidR="00605D34" w:rsidRPr="00605D34" w:rsidRDefault="00605D34" w:rsidP="00465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5D34">
        <w:rPr>
          <w:rFonts w:ascii="Times New Roman" w:eastAsia="Times New Roman" w:hAnsi="Times New Roman" w:cs="Times New Roman"/>
          <w:color w:val="000000"/>
          <w:sz w:val="26"/>
          <w:szCs w:val="26"/>
        </w:rPr>
        <w:t>Закреплена и продолжительность непрерывного использования компьютера с ЖК-монитором на уроках: не более 20 минут для 1-2 классов, для 3-4 классов - не более 25 минут, для 5-6 классов - не более 30 минут, для 7-11 классов - 35 минут.</w:t>
      </w:r>
    </w:p>
    <w:p w:rsidR="00605D34" w:rsidRPr="00605D34" w:rsidRDefault="00605D34" w:rsidP="00465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5D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Изменения закрепляют также требования, относящиеся к вновь строящимся зданиям общеобразовательных организаций. В частности, установлено, что на территории школы должно быть предусмотрено место для стоянки автотранспорта, предназначенного  для перевозки </w:t>
      </w:r>
      <w:proofErr w:type="gramStart"/>
      <w:r w:rsidRPr="00605D34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605D34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обучающихся с ограниченными возможностями здоровья. </w:t>
      </w:r>
    </w:p>
    <w:p w:rsidR="00605D34" w:rsidRPr="00605D34" w:rsidRDefault="00605D34" w:rsidP="00465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5D34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 в требованиях коснулись и малокомплектных школ. Если раньше, в соответствии с нормами СанПиН наполняемость классов не должна была превышать 25 человек, то теперь количество учащихся в классе исходит из расчета соблюдения нормы площади на одного обучающегося. </w:t>
      </w:r>
    </w:p>
    <w:p w:rsidR="00605D34" w:rsidRDefault="00605D34" w:rsidP="00465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5D34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 определяет требования к должностным лицам и работникам общеобразовательных организаций, деятельность которых связана с воспитанием и обучением детей. Они должны проходить профессиональную гигиеническую подготовку и аттестацию при трудоустройстве и далее с периодичностью не реже раза в 2 года, говорится в документе. Он опубликован на информационно-правовом портале Гарант</w:t>
      </w:r>
      <w:proofErr w:type="gramStart"/>
      <w:r w:rsidRPr="00605D34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605D34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Default="00605D34" w:rsidP="0060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7F2C" w:rsidRDefault="00B47F2C" w:rsidP="00B47F2C">
      <w:pPr>
        <w:pStyle w:val="1"/>
      </w:pPr>
      <w:hyperlink r:id="rId4" w:history="1">
        <w:r>
          <w:rPr>
            <w:rStyle w:val="a6"/>
            <w:b w:val="0"/>
            <w:bCs w:val="0"/>
          </w:rPr>
          <w:t>Постановление Главного государственного санитарного врача РФ от 24 ноября 2015 г. N 81</w:t>
        </w:r>
        <w:r>
          <w:rPr>
            <w:rStyle w:val="a6"/>
            <w:b w:val="0"/>
            <w:bCs w:val="0"/>
          </w:rPr>
          <w:br/>
          <w:t>"О внесении изменений N 3 в СанПиН 2.4.2.2821-10 "Санитарно-эпидемиологические требования к условиям и организации обучения, содержания в общеобразовательных организациях"</w:t>
        </w:r>
      </w:hyperlink>
    </w:p>
    <w:p w:rsidR="00B47F2C" w:rsidRDefault="00B47F2C" w:rsidP="00B47F2C"/>
    <w:p w:rsidR="00B47F2C" w:rsidRPr="00B47F2C" w:rsidRDefault="00B47F2C" w:rsidP="00B47F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F2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47F2C">
          <w:rPr>
            <w:rStyle w:val="a6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B47F2C">
        <w:rPr>
          <w:rFonts w:ascii="Times New Roman" w:hAnsi="Times New Roman" w:cs="Times New Roman"/>
          <w:sz w:val="24"/>
          <w:szCs w:val="24"/>
        </w:rPr>
        <w:t xml:space="preserve"> от 30.03.1999 N 52-ФЗ "О санитарно-эпидемиологическом благополучии населения" (Собрание законодательства Российской Федерации, 1999, N 14, ст. 1650; 2002, N 1 (ч. 1), ст. 2; 2003, N 2, ст. 167; N 27 (ч. 1), ст. 2700; 2004, N 35, ст. 3607; 2005, N 19, ст. 1752;</w:t>
      </w:r>
      <w:proofErr w:type="gramEnd"/>
      <w:r w:rsidRPr="00B47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F2C">
        <w:rPr>
          <w:rFonts w:ascii="Times New Roman" w:hAnsi="Times New Roman" w:cs="Times New Roman"/>
          <w:sz w:val="24"/>
          <w:szCs w:val="24"/>
        </w:rPr>
        <w:t>2006, N 1, ст. 10; N 52 (ч. 1), ст. 5498; 2007, N 1 (ч. 1), ст. 21; ст. 29; N 27, ст. 3213; N 46, ст. 5554; N 49, ст. 6070; 2008, N 24, ст. 2801; N 29 (ч. 1), ст. 3418; N 30 (ч. 2), ст. 3616; N 44, ст. 4984;</w:t>
      </w:r>
      <w:proofErr w:type="gramEnd"/>
      <w:r w:rsidRPr="00B47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F2C">
        <w:rPr>
          <w:rFonts w:ascii="Times New Roman" w:hAnsi="Times New Roman" w:cs="Times New Roman"/>
          <w:sz w:val="24"/>
          <w:szCs w:val="24"/>
        </w:rPr>
        <w:t>N 52 (ч. 1), ст. 6223; 2009, N 1, ст. 17; 2010, N 40, ст. 4969; 2011, N 1, ст. 6; N 30 (ч. 1), ст. 4563, ст. 4590, ст. 4591, ст. 4596; N 50, ст. 7359; 2012, N 24, ст. 3069; N 26, ст. 3446; 2013, N 27, ст. 3477;</w:t>
      </w:r>
      <w:proofErr w:type="gramEnd"/>
      <w:r w:rsidRPr="00B47F2C">
        <w:rPr>
          <w:rFonts w:ascii="Times New Roman" w:hAnsi="Times New Roman" w:cs="Times New Roman"/>
          <w:sz w:val="24"/>
          <w:szCs w:val="24"/>
        </w:rPr>
        <w:t xml:space="preserve"> N 30 (ч. 1), ст. 4079; N 48, ст. 6165; 2014, N 26 (ч. 1), ст. 3366, ст. 3377; 2015, N 1 (часть I), ст. 11; N 27, ст. 3951; </w:t>
      </w:r>
      <w:proofErr w:type="gramStart"/>
      <w:r w:rsidRPr="00B47F2C">
        <w:rPr>
          <w:rFonts w:ascii="Times New Roman" w:hAnsi="Times New Roman" w:cs="Times New Roman"/>
          <w:sz w:val="24"/>
          <w:szCs w:val="24"/>
        </w:rPr>
        <w:t xml:space="preserve">N 29 (часть I), ст. 4339 и ст. 4359), </w:t>
      </w:r>
      <w:hyperlink r:id="rId6" w:history="1">
        <w:r w:rsidRPr="00B47F2C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47F2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2004, N 47, ст. 4666;</w:t>
      </w:r>
      <w:proofErr w:type="gramEnd"/>
      <w:r w:rsidRPr="00B47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F2C">
        <w:rPr>
          <w:rFonts w:ascii="Times New Roman" w:hAnsi="Times New Roman" w:cs="Times New Roman"/>
          <w:sz w:val="24"/>
          <w:szCs w:val="24"/>
        </w:rPr>
        <w:t>2005, N 39, ст. 3953) постановляю:</w:t>
      </w:r>
      <w:proofErr w:type="gramEnd"/>
    </w:p>
    <w:p w:rsidR="00B47F2C" w:rsidRPr="00B47F2C" w:rsidRDefault="00B47F2C" w:rsidP="00B47F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"/>
      <w:proofErr w:type="gramStart"/>
      <w:r w:rsidRPr="00B47F2C">
        <w:rPr>
          <w:rFonts w:ascii="Times New Roman" w:hAnsi="Times New Roman" w:cs="Times New Roman"/>
          <w:sz w:val="24"/>
          <w:szCs w:val="24"/>
        </w:rPr>
        <w:t xml:space="preserve">Внести изменения N 3 в санитарно-эпидемиологические правила и нормативы </w:t>
      </w:r>
      <w:hyperlink r:id="rId7" w:history="1">
        <w:r w:rsidRPr="00B47F2C">
          <w:rPr>
            <w:rStyle w:val="a6"/>
            <w:rFonts w:ascii="Times New Roman" w:hAnsi="Times New Roman" w:cs="Times New Roman"/>
            <w:sz w:val="24"/>
            <w:szCs w:val="24"/>
          </w:rPr>
          <w:t>СанПиН 2.4.2.2821-10</w:t>
        </w:r>
      </w:hyperlink>
      <w:r w:rsidRPr="00B47F2C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условиям и организации обучения, содержания в общеобразовательных организациях", утвержденные </w:t>
      </w:r>
      <w:hyperlink r:id="rId8" w:history="1">
        <w:r w:rsidRPr="00B47F2C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47F2C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29.12.2010 N 189 (зарегистрировано Минюстом России 03.03.2011, регистрационный N 19993), с изменениями внесенными постановлением Главного государственного санитарного врача Российской Федерации </w:t>
      </w:r>
      <w:hyperlink r:id="rId9" w:history="1">
        <w:r w:rsidRPr="00B47F2C">
          <w:rPr>
            <w:rStyle w:val="a6"/>
            <w:rFonts w:ascii="Times New Roman" w:hAnsi="Times New Roman" w:cs="Times New Roman"/>
            <w:sz w:val="24"/>
            <w:szCs w:val="24"/>
          </w:rPr>
          <w:t>от 29.06.2011 N 85</w:t>
        </w:r>
      </w:hyperlink>
      <w:r w:rsidRPr="00B47F2C">
        <w:rPr>
          <w:rFonts w:ascii="Times New Roman" w:hAnsi="Times New Roman" w:cs="Times New Roman"/>
          <w:sz w:val="24"/>
          <w:szCs w:val="24"/>
        </w:rPr>
        <w:t xml:space="preserve"> (зарегистрировано Минюстом России 15.12.2011</w:t>
      </w:r>
      <w:proofErr w:type="gramEnd"/>
      <w:r w:rsidRPr="00B47F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47F2C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B47F2C">
        <w:rPr>
          <w:rFonts w:ascii="Times New Roman" w:hAnsi="Times New Roman" w:cs="Times New Roman"/>
          <w:sz w:val="24"/>
          <w:szCs w:val="24"/>
        </w:rPr>
        <w:t xml:space="preserve"> N 22637) и постановлением Главного государственного санитарного врача Российской Федерации от </w:t>
      </w:r>
      <w:hyperlink r:id="rId10" w:history="1">
        <w:r w:rsidRPr="00B47F2C">
          <w:rPr>
            <w:rStyle w:val="a6"/>
            <w:rFonts w:ascii="Times New Roman" w:hAnsi="Times New Roman" w:cs="Times New Roman"/>
            <w:sz w:val="24"/>
            <w:szCs w:val="24"/>
          </w:rPr>
          <w:t>25.12.2013 N 72</w:t>
        </w:r>
      </w:hyperlink>
      <w:r w:rsidRPr="00B47F2C">
        <w:rPr>
          <w:rFonts w:ascii="Times New Roman" w:hAnsi="Times New Roman" w:cs="Times New Roman"/>
          <w:sz w:val="24"/>
          <w:szCs w:val="24"/>
        </w:rPr>
        <w:t xml:space="preserve"> (зарегистрировано Минюстом России 27.03.2014, регистрационный N 31751) (</w:t>
      </w:r>
      <w:hyperlink w:anchor="sub_1000" w:history="1">
        <w:r w:rsidRPr="00B47F2C">
          <w:rPr>
            <w:rStyle w:val="a6"/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B47F2C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B47F2C" w:rsidRDefault="00B47F2C" w:rsidP="00B47F2C"/>
    <w:tbl>
      <w:tblPr>
        <w:tblW w:w="0" w:type="auto"/>
        <w:tblInd w:w="108" w:type="dxa"/>
        <w:tblLook w:val="0000"/>
      </w:tblPr>
      <w:tblGrid>
        <w:gridCol w:w="6241"/>
        <w:gridCol w:w="3222"/>
      </w:tblGrid>
      <w:tr w:rsidR="00B47F2C" w:rsidTr="00407E2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47F2C" w:rsidRDefault="00B47F2C" w:rsidP="00407E21">
            <w:pPr>
              <w:pStyle w:val="a8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47F2C" w:rsidRDefault="00B47F2C" w:rsidP="00407E21">
            <w:pPr>
              <w:pStyle w:val="a8"/>
              <w:jc w:val="right"/>
            </w:pPr>
            <w:r>
              <w:t>А.Ю. Попова</w:t>
            </w:r>
          </w:p>
        </w:tc>
      </w:tr>
    </w:tbl>
    <w:p w:rsidR="00B47F2C" w:rsidRDefault="00B47F2C" w:rsidP="00B47F2C"/>
    <w:p w:rsidR="00B47F2C" w:rsidRDefault="00B47F2C" w:rsidP="00B47F2C">
      <w:pPr>
        <w:pStyle w:val="a9"/>
      </w:pPr>
      <w:r>
        <w:t>Зарегистрировано в Минюсте РФ 18 декабря 2015 г.</w:t>
      </w:r>
      <w:r>
        <w:br/>
        <w:t>Регистрационный N 40154</w:t>
      </w:r>
    </w:p>
    <w:p w:rsidR="00B47F2C" w:rsidRDefault="00B47F2C" w:rsidP="00B47F2C"/>
    <w:p w:rsidR="00B47F2C" w:rsidRDefault="00B47F2C" w:rsidP="00B47F2C"/>
    <w:p w:rsidR="00B47F2C" w:rsidRDefault="00B47F2C" w:rsidP="00B47F2C"/>
    <w:p w:rsidR="00B47F2C" w:rsidRDefault="00B47F2C" w:rsidP="00B47F2C"/>
    <w:p w:rsidR="00B47F2C" w:rsidRDefault="00B47F2C" w:rsidP="00B47F2C"/>
    <w:p w:rsidR="00B47F2C" w:rsidRDefault="00B47F2C" w:rsidP="00B47F2C"/>
    <w:p w:rsidR="00B47F2C" w:rsidRDefault="00B47F2C" w:rsidP="00B47F2C">
      <w:pPr>
        <w:ind w:firstLine="698"/>
        <w:jc w:val="right"/>
      </w:pPr>
      <w:bookmarkStart w:id="1" w:name="sub_1000"/>
      <w:r>
        <w:rPr>
          <w:rStyle w:val="a5"/>
        </w:rPr>
        <w:t>Приложение</w:t>
      </w:r>
    </w:p>
    <w:bookmarkEnd w:id="1"/>
    <w:p w:rsidR="00B47F2C" w:rsidRPr="00B47F2C" w:rsidRDefault="00B47F2C" w:rsidP="00B47F2C">
      <w:pPr>
        <w:rPr>
          <w:rFonts w:ascii="Times New Roman" w:hAnsi="Times New Roman" w:cs="Times New Roman"/>
          <w:sz w:val="26"/>
          <w:szCs w:val="26"/>
        </w:rPr>
      </w:pPr>
    </w:p>
    <w:p w:rsidR="00B47F2C" w:rsidRPr="00B47F2C" w:rsidRDefault="00B47F2C" w:rsidP="00B47F2C">
      <w:pPr>
        <w:pStyle w:val="1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Изменения N 3</w:t>
      </w:r>
      <w:r w:rsidRPr="00B47F2C">
        <w:rPr>
          <w:rFonts w:ascii="Times New Roman" w:hAnsi="Times New Roman" w:cs="Times New Roman"/>
          <w:sz w:val="26"/>
          <w:szCs w:val="26"/>
        </w:rPr>
        <w:br/>
        <w:t>в СанПиН 2.4.2.2821-10 "Санитарно-эпидемиологические требования к условиям и организации обучения в общеобразовательных организациях"</w:t>
      </w:r>
      <w:r w:rsidRPr="00B47F2C">
        <w:rPr>
          <w:rFonts w:ascii="Times New Roman" w:hAnsi="Times New Roman" w:cs="Times New Roman"/>
          <w:sz w:val="26"/>
          <w:szCs w:val="26"/>
        </w:rPr>
        <w:br/>
        <w:t xml:space="preserve">(утв. </w:t>
      </w:r>
      <w:hyperlink w:anchor="sub_0" w:history="1">
        <w:r w:rsidRPr="00B47F2C">
          <w:rPr>
            <w:rStyle w:val="a6"/>
            <w:rFonts w:ascii="Times New Roman" w:hAnsi="Times New Roman" w:cs="Times New Roman"/>
            <w:b w:val="0"/>
            <w:bCs w:val="0"/>
            <w:sz w:val="26"/>
            <w:szCs w:val="26"/>
          </w:rPr>
          <w:t>постановлением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24 ноября 2015 г. N 81)</w:t>
      </w:r>
    </w:p>
    <w:p w:rsidR="00B47F2C" w:rsidRPr="00B47F2C" w:rsidRDefault="00B47F2C" w:rsidP="00B47F2C">
      <w:pPr>
        <w:rPr>
          <w:rFonts w:ascii="Times New Roman" w:hAnsi="Times New Roman" w:cs="Times New Roman"/>
          <w:sz w:val="26"/>
          <w:szCs w:val="26"/>
        </w:rPr>
      </w:pP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</w:t>
      </w:r>
      <w:hyperlink r:id="rId11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Pr="00B47F2C">
        <w:rPr>
          <w:rFonts w:ascii="Times New Roman" w:hAnsi="Times New Roman" w:cs="Times New Roman"/>
          <w:sz w:val="26"/>
          <w:szCs w:val="26"/>
        </w:rPr>
        <w:t>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1"/>
      <w:r w:rsidRPr="00B47F2C">
        <w:rPr>
          <w:rFonts w:ascii="Times New Roman" w:hAnsi="Times New Roman" w:cs="Times New Roman"/>
          <w:sz w:val="26"/>
          <w:szCs w:val="26"/>
        </w:rPr>
        <w:t xml:space="preserve">1. </w:t>
      </w:r>
      <w:hyperlink r:id="rId12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 1.3.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изложить в редакции: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103"/>
      <w:bookmarkEnd w:id="2"/>
      <w:r w:rsidRPr="00B47F2C">
        <w:rPr>
          <w:rFonts w:ascii="Times New Roman" w:hAnsi="Times New Roman" w:cs="Times New Roman"/>
          <w:sz w:val="26"/>
          <w:szCs w:val="26"/>
        </w:rPr>
        <w:t>"Санитарные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bookmarkEnd w:id="3"/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2"/>
      <w:r w:rsidRPr="00B47F2C">
        <w:rPr>
          <w:rFonts w:ascii="Times New Roman" w:hAnsi="Times New Roman" w:cs="Times New Roman"/>
          <w:sz w:val="26"/>
          <w:szCs w:val="26"/>
        </w:rPr>
        <w:t xml:space="preserve">2. По всему тексту </w:t>
      </w:r>
      <w:hyperlink r:id="rId13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санитарных правил</w:t>
        </w:r>
      </w:hyperlink>
      <w:r w:rsidRPr="00B47F2C">
        <w:rPr>
          <w:rFonts w:ascii="Times New Roman" w:hAnsi="Times New Roman" w:cs="Times New Roman"/>
          <w:sz w:val="26"/>
          <w:szCs w:val="26"/>
        </w:rPr>
        <w:t>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21"/>
      <w:bookmarkEnd w:id="4"/>
      <w:r w:rsidRPr="00B47F2C">
        <w:rPr>
          <w:rFonts w:ascii="Times New Roman" w:hAnsi="Times New Roman" w:cs="Times New Roman"/>
          <w:sz w:val="26"/>
          <w:szCs w:val="26"/>
        </w:rPr>
        <w:t>- слова "образовательный процесс" заменить словами "образовательная деятельность";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022"/>
      <w:bookmarkEnd w:id="5"/>
      <w:r w:rsidRPr="00B47F2C">
        <w:rPr>
          <w:rFonts w:ascii="Times New Roman" w:hAnsi="Times New Roman" w:cs="Times New Roman"/>
          <w:sz w:val="26"/>
          <w:szCs w:val="26"/>
        </w:rPr>
        <w:t>- слова "I ступени" заменить словами "начального общего образования";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023"/>
      <w:bookmarkEnd w:id="6"/>
      <w:r w:rsidRPr="00B47F2C">
        <w:rPr>
          <w:rFonts w:ascii="Times New Roman" w:hAnsi="Times New Roman" w:cs="Times New Roman"/>
          <w:sz w:val="26"/>
          <w:szCs w:val="26"/>
        </w:rPr>
        <w:t>- слова "II ступени" заменить словами "основного общего образования";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024"/>
      <w:bookmarkEnd w:id="7"/>
      <w:r w:rsidRPr="00B47F2C">
        <w:rPr>
          <w:rFonts w:ascii="Times New Roman" w:hAnsi="Times New Roman" w:cs="Times New Roman"/>
          <w:sz w:val="26"/>
          <w:szCs w:val="26"/>
        </w:rPr>
        <w:t>- слова "III ступени" заменить словами "среднего общего образования";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025"/>
      <w:bookmarkEnd w:id="8"/>
      <w:r w:rsidRPr="00B47F2C">
        <w:rPr>
          <w:rFonts w:ascii="Times New Roman" w:hAnsi="Times New Roman" w:cs="Times New Roman"/>
          <w:sz w:val="26"/>
          <w:szCs w:val="26"/>
        </w:rPr>
        <w:t>- слова "образовательное учреждение" заменить словами "организация, осуществляющая образовательную деятельность" в соответствующем падеже.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003"/>
      <w:bookmarkEnd w:id="9"/>
      <w:r w:rsidRPr="00B47F2C">
        <w:rPr>
          <w:rFonts w:ascii="Times New Roman" w:hAnsi="Times New Roman" w:cs="Times New Roman"/>
          <w:sz w:val="26"/>
          <w:szCs w:val="26"/>
        </w:rPr>
        <w:t xml:space="preserve">3. </w:t>
      </w:r>
      <w:hyperlink r:id="rId14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 3.8.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дополнить </w:t>
      </w:r>
      <w:hyperlink r:id="rId15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абзацем вторым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3082"/>
      <w:bookmarkEnd w:id="10"/>
      <w:r w:rsidRPr="00B47F2C">
        <w:rPr>
          <w:rFonts w:ascii="Times New Roman" w:hAnsi="Times New Roman" w:cs="Times New Roman"/>
          <w:sz w:val="26"/>
          <w:szCs w:val="26"/>
        </w:rPr>
        <w:t xml:space="preserve">"На территории вновь строящихся зданий общеобразовательной организации необходимо предусмотреть место стоянки автотранспортных средств, </w:t>
      </w:r>
      <w:r w:rsidRPr="00B47F2C">
        <w:rPr>
          <w:rFonts w:ascii="Times New Roman" w:hAnsi="Times New Roman" w:cs="Times New Roman"/>
          <w:sz w:val="26"/>
          <w:szCs w:val="26"/>
        </w:rPr>
        <w:lastRenderedPageBreak/>
        <w:t>предназначенных для перевозки обучающихся, в том числе обучающихся с ограниченными возможностями здоровья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04"/>
      <w:bookmarkEnd w:id="11"/>
      <w:r w:rsidRPr="00B47F2C">
        <w:rPr>
          <w:rFonts w:ascii="Times New Roman" w:hAnsi="Times New Roman" w:cs="Times New Roman"/>
          <w:sz w:val="26"/>
          <w:szCs w:val="26"/>
        </w:rPr>
        <w:t xml:space="preserve">4. </w:t>
      </w:r>
      <w:hyperlink r:id="rId16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 3.13.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05"/>
      <w:bookmarkEnd w:id="12"/>
      <w:r w:rsidRPr="00B47F2C">
        <w:rPr>
          <w:rFonts w:ascii="Times New Roman" w:hAnsi="Times New Roman" w:cs="Times New Roman"/>
          <w:sz w:val="26"/>
          <w:szCs w:val="26"/>
        </w:rPr>
        <w:t xml:space="preserve">5. </w:t>
      </w:r>
      <w:hyperlink r:id="rId17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 4.1.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дополнить </w:t>
      </w:r>
      <w:hyperlink r:id="rId18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абзацем седьмым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017"/>
      <w:bookmarkEnd w:id="13"/>
      <w:r w:rsidRPr="00B47F2C">
        <w:rPr>
          <w:rFonts w:ascii="Times New Roman" w:hAnsi="Times New Roman" w:cs="Times New Roman"/>
          <w:sz w:val="26"/>
          <w:szCs w:val="26"/>
        </w:rPr>
        <w:t>"При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006"/>
      <w:bookmarkEnd w:id="14"/>
      <w:r w:rsidRPr="00B47F2C">
        <w:rPr>
          <w:rFonts w:ascii="Times New Roman" w:hAnsi="Times New Roman" w:cs="Times New Roman"/>
          <w:sz w:val="26"/>
          <w:szCs w:val="26"/>
        </w:rPr>
        <w:t xml:space="preserve">6. Второе предложение </w:t>
      </w:r>
      <w:hyperlink r:id="rId19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абзаца первого пункта 4.5.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"Гардеробы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007"/>
      <w:bookmarkEnd w:id="15"/>
      <w:r w:rsidRPr="00B47F2C">
        <w:rPr>
          <w:rFonts w:ascii="Times New Roman" w:hAnsi="Times New Roman" w:cs="Times New Roman"/>
          <w:sz w:val="26"/>
          <w:szCs w:val="26"/>
        </w:rPr>
        <w:t xml:space="preserve">7. </w:t>
      </w:r>
      <w:hyperlink r:id="rId20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 второй пункта 4.13.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4132"/>
      <w:bookmarkEnd w:id="16"/>
      <w:r w:rsidRPr="00B47F2C">
        <w:rPr>
          <w:rFonts w:ascii="Times New Roman" w:hAnsi="Times New Roman" w:cs="Times New Roman"/>
          <w:sz w:val="26"/>
          <w:szCs w:val="26"/>
        </w:rPr>
        <w:t>"При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008"/>
      <w:bookmarkEnd w:id="17"/>
      <w:r w:rsidRPr="00B47F2C">
        <w:rPr>
          <w:rFonts w:ascii="Times New Roman" w:hAnsi="Times New Roman" w:cs="Times New Roman"/>
          <w:sz w:val="26"/>
          <w:szCs w:val="26"/>
        </w:rPr>
        <w:t xml:space="preserve">8. В пункте 4.21 </w:t>
      </w:r>
      <w:hyperlink r:id="rId21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 второй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4212"/>
      <w:bookmarkEnd w:id="18"/>
      <w:r w:rsidRPr="00B47F2C">
        <w:rPr>
          <w:rFonts w:ascii="Times New Roman" w:hAnsi="Times New Roman" w:cs="Times New Roman"/>
          <w:sz w:val="26"/>
          <w:szCs w:val="26"/>
        </w:rPr>
        <w:t>"Медицинское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09"/>
      <w:bookmarkEnd w:id="19"/>
      <w:r w:rsidRPr="00B47F2C">
        <w:rPr>
          <w:rFonts w:ascii="Times New Roman" w:hAnsi="Times New Roman" w:cs="Times New Roman"/>
          <w:sz w:val="26"/>
          <w:szCs w:val="26"/>
        </w:rPr>
        <w:t xml:space="preserve">9. В </w:t>
      </w:r>
      <w:hyperlink r:id="rId22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абзаце пятом пункта 4.25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слова "дезинфицирующими средствами"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 "дезинфекционными средствами".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010"/>
      <w:bookmarkEnd w:id="20"/>
      <w:r w:rsidRPr="00B47F2C">
        <w:rPr>
          <w:rFonts w:ascii="Times New Roman" w:hAnsi="Times New Roman" w:cs="Times New Roman"/>
          <w:sz w:val="26"/>
          <w:szCs w:val="26"/>
        </w:rPr>
        <w:t xml:space="preserve">10. </w:t>
      </w:r>
      <w:hyperlink r:id="rId23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 пятый пункта 4.25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дополнить следующим предложением: "Допускается использование одноразовых сидений на унитаз".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011"/>
      <w:bookmarkEnd w:id="21"/>
      <w:r w:rsidRPr="00B47F2C">
        <w:rPr>
          <w:rFonts w:ascii="Times New Roman" w:hAnsi="Times New Roman" w:cs="Times New Roman"/>
          <w:sz w:val="26"/>
          <w:szCs w:val="26"/>
        </w:rPr>
        <w:t xml:space="preserve">11. В </w:t>
      </w:r>
      <w:hyperlink r:id="rId24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пункте 4.28.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во втором предложении слова "при условии сохранения высоты помещений не менее 2,75 м, а во вновь строящихся - не менее 3,6 м."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 "при условии соблюдения кратности воздухообмена".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012"/>
      <w:bookmarkEnd w:id="22"/>
      <w:r w:rsidRPr="00B47F2C">
        <w:rPr>
          <w:rFonts w:ascii="Times New Roman" w:hAnsi="Times New Roman" w:cs="Times New Roman"/>
          <w:sz w:val="26"/>
          <w:szCs w:val="26"/>
        </w:rPr>
        <w:t xml:space="preserve">12. В </w:t>
      </w:r>
      <w:hyperlink r:id="rId25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абзаце первом пункта 5.7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после слов после "иметь темно-зеленый" дополнить словами "или темно-коричневый цвет и антибликовое покрытие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bookmarkEnd w:id="23"/>
    <w:p w:rsidR="00B47F2C" w:rsidRPr="00B47F2C" w:rsidRDefault="00B47F2C" w:rsidP="00B47F2C">
      <w:pPr>
        <w:pStyle w:val="a7"/>
        <w:rPr>
          <w:rFonts w:ascii="Times New Roman" w:hAnsi="Times New Roman" w:cs="Times New Roman"/>
          <w:color w:val="000000"/>
          <w:sz w:val="26"/>
          <w:szCs w:val="26"/>
        </w:rPr>
      </w:pPr>
      <w:r w:rsidRPr="00B47F2C">
        <w:rPr>
          <w:rFonts w:ascii="Times New Roman" w:hAnsi="Times New Roman" w:cs="Times New Roman"/>
          <w:color w:val="000000"/>
          <w:sz w:val="26"/>
          <w:szCs w:val="26"/>
        </w:rPr>
        <w:t>ГАРАНТ:</w:t>
      </w:r>
    </w:p>
    <w:p w:rsidR="00B47F2C" w:rsidRPr="00B47F2C" w:rsidRDefault="00B47F2C" w:rsidP="00B47F2C">
      <w:pPr>
        <w:pStyle w:val="a7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 xml:space="preserve">По-видимому, в тексте предыдущего абзаца допущена опечатка. Дополнению полежат слова "или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темно-коричневый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1013"/>
      <w:r w:rsidRPr="00B47F2C">
        <w:rPr>
          <w:rFonts w:ascii="Times New Roman" w:hAnsi="Times New Roman" w:cs="Times New Roman"/>
          <w:sz w:val="26"/>
          <w:szCs w:val="26"/>
        </w:rPr>
        <w:t xml:space="preserve">13. Первое предложение </w:t>
      </w:r>
      <w:hyperlink r:id="rId26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абзаца четвертого пункта 5.7.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15074"/>
      <w:bookmarkEnd w:id="24"/>
      <w:r w:rsidRPr="00B47F2C">
        <w:rPr>
          <w:rFonts w:ascii="Times New Roman" w:hAnsi="Times New Roman" w:cs="Times New Roman"/>
          <w:sz w:val="26"/>
          <w:szCs w:val="26"/>
        </w:rPr>
        <w:lastRenderedPageBreak/>
        <w:t>"Допускается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."</w:t>
      </w:r>
      <w:proofErr w:type="gramEnd"/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014"/>
      <w:bookmarkEnd w:id="25"/>
      <w:r w:rsidRPr="00B47F2C">
        <w:rPr>
          <w:rFonts w:ascii="Times New Roman" w:hAnsi="Times New Roman" w:cs="Times New Roman"/>
          <w:sz w:val="26"/>
          <w:szCs w:val="26"/>
        </w:rPr>
        <w:t xml:space="preserve">14. </w:t>
      </w:r>
      <w:hyperlink r:id="rId27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Главу V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"Требования к помещениям и оборудованию" дополнить </w:t>
      </w:r>
      <w:hyperlink r:id="rId28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пунктом 5.19.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519"/>
      <w:bookmarkEnd w:id="26"/>
      <w:r w:rsidRPr="00B47F2C">
        <w:rPr>
          <w:rFonts w:ascii="Times New Roman" w:hAnsi="Times New Roman" w:cs="Times New Roman"/>
          <w:sz w:val="26"/>
          <w:szCs w:val="26"/>
        </w:rPr>
        <w:t>"5.19. Вместимость малокомплектных общеобразовательных организаций определяется заданием на проектирование.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5191"/>
      <w:bookmarkEnd w:id="27"/>
      <w:r w:rsidRPr="00B47F2C">
        <w:rPr>
          <w:rFonts w:ascii="Times New Roman" w:hAnsi="Times New Roman" w:cs="Times New Roman"/>
          <w:sz w:val="26"/>
          <w:szCs w:val="26"/>
        </w:rPr>
        <w:t xml:space="preserve">5.19.1.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При проектировании малокомплектных общеобразовательных организациях,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 При спортивных залах оборудуются раздельные для мальчиков и девочек душевые, туалеты.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5192"/>
      <w:bookmarkEnd w:id="28"/>
      <w:r w:rsidRPr="00B47F2C">
        <w:rPr>
          <w:rFonts w:ascii="Times New Roman" w:hAnsi="Times New Roman" w:cs="Times New Roman"/>
          <w:sz w:val="26"/>
          <w:szCs w:val="26"/>
        </w:rP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bookmarkEnd w:id="29"/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 xml:space="preserve">При проектировании общеобразовательной организации помещения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раздевальных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 при спортивном зале предусматриваются площадью не менее 14,0 </w:t>
      </w:r>
      <w:r w:rsidRPr="00B47F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3200" cy="2540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F2C">
        <w:rPr>
          <w:rFonts w:ascii="Times New Roman" w:hAnsi="Times New Roman" w:cs="Times New Roman"/>
          <w:sz w:val="26"/>
          <w:szCs w:val="26"/>
        </w:rPr>
        <w:t xml:space="preserve"> каждая.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5193"/>
      <w:r w:rsidRPr="00B47F2C">
        <w:rPr>
          <w:rFonts w:ascii="Times New Roman" w:hAnsi="Times New Roman" w:cs="Times New Roman"/>
          <w:sz w:val="26"/>
          <w:szCs w:val="26"/>
        </w:rPr>
        <w:t xml:space="preserve">5.19.3. В составе производственных помещений пищеблока предусматриваются следующие помещения: обработки овощей,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заготовочный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 и горячий цеха, моечная для раздельного мытья столовой и кухонной посуды.</w:t>
      </w:r>
    </w:p>
    <w:bookmarkEnd w:id="30"/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5194"/>
      <w:r w:rsidRPr="00B47F2C">
        <w:rPr>
          <w:rFonts w:ascii="Times New Roman" w:hAnsi="Times New Roman" w:cs="Times New Roman"/>
          <w:sz w:val="26"/>
          <w:szCs w:val="26"/>
        </w:rPr>
        <w:t xml:space="preserve">5.19.4.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Содержание и организация работы столовой в части объемно- 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, хранению и перевозке пищевых продуктов, ежедневному ведению необходимой документации пищеблока </w:t>
      </w:r>
      <w:r w:rsidRPr="00B47F2C">
        <w:rPr>
          <w:rFonts w:ascii="Times New Roman" w:hAnsi="Times New Roman" w:cs="Times New Roman"/>
          <w:sz w:val="26"/>
          <w:szCs w:val="26"/>
        </w:rPr>
        <w:lastRenderedPageBreak/>
        <w:t>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bookmarkEnd w:id="31"/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 xml:space="preserve">Режим питания и кратность приема пищи должны устанавливаться в зависимости от времени пребывания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 в организации*.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5195"/>
      <w:r w:rsidRPr="00B47F2C">
        <w:rPr>
          <w:rFonts w:ascii="Times New Roman" w:hAnsi="Times New Roman" w:cs="Times New Roman"/>
          <w:sz w:val="26"/>
          <w:szCs w:val="26"/>
        </w:rP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bookmarkEnd w:id="32"/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 xml:space="preserve">Площадь кабинета врача предусматривается не менее 12 </w:t>
      </w:r>
      <w:r w:rsidRPr="00B47F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3200" cy="2540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F2C">
        <w:rPr>
          <w:rFonts w:ascii="Times New Roman" w:hAnsi="Times New Roman" w:cs="Times New Roman"/>
          <w:sz w:val="26"/>
          <w:szCs w:val="26"/>
        </w:rPr>
        <w:t xml:space="preserve">, процедурного - не менее 12 </w:t>
      </w:r>
      <w:r w:rsidRPr="00B47F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3200" cy="2540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F2C">
        <w:rPr>
          <w:rFonts w:ascii="Times New Roman" w:hAnsi="Times New Roman" w:cs="Times New Roman"/>
          <w:sz w:val="26"/>
          <w:szCs w:val="26"/>
        </w:rPr>
        <w:t>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Помещения должны иметь естественное освещение.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 xml:space="preserve">Необходимо предусмотреть помещение и (или) место для временной изоляции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заболевших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 обучающихся.".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015"/>
      <w:r w:rsidRPr="00B47F2C">
        <w:rPr>
          <w:rFonts w:ascii="Times New Roman" w:hAnsi="Times New Roman" w:cs="Times New Roman"/>
          <w:sz w:val="26"/>
          <w:szCs w:val="26"/>
        </w:rPr>
        <w:t xml:space="preserve">15. </w:t>
      </w:r>
      <w:hyperlink r:id="rId32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 первый пункта 6.2.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после слов "спортивного зала - 20 - 22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°С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>" дополнить словами "душевых - 24 - 25°С, санитарных узлах и комнатах личной гигиены должна составлять 19 - 21°С".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016"/>
      <w:bookmarkEnd w:id="33"/>
      <w:r w:rsidRPr="00B47F2C">
        <w:rPr>
          <w:rFonts w:ascii="Times New Roman" w:hAnsi="Times New Roman" w:cs="Times New Roman"/>
          <w:sz w:val="26"/>
          <w:szCs w:val="26"/>
        </w:rPr>
        <w:t xml:space="preserve">16. В </w:t>
      </w:r>
      <w:hyperlink r:id="rId33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абзаце втором пункта 8.1.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исключить слова "во вновь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строящихся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 и реконструируемых".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017"/>
      <w:bookmarkEnd w:id="34"/>
      <w:r w:rsidRPr="00B47F2C">
        <w:rPr>
          <w:rFonts w:ascii="Times New Roman" w:hAnsi="Times New Roman" w:cs="Times New Roman"/>
          <w:sz w:val="26"/>
          <w:szCs w:val="26"/>
        </w:rPr>
        <w:t xml:space="preserve">17. </w:t>
      </w:r>
      <w:hyperlink r:id="rId34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 8.5.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805"/>
      <w:bookmarkEnd w:id="35"/>
      <w:r w:rsidRPr="00B47F2C">
        <w:rPr>
          <w:rFonts w:ascii="Times New Roman" w:hAnsi="Times New Roman" w:cs="Times New Roman"/>
          <w:sz w:val="26"/>
          <w:szCs w:val="26"/>
        </w:rPr>
        <w:t>"В неканализованных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неканализованных районах не допускается устройство надворных туалетов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018"/>
      <w:bookmarkEnd w:id="36"/>
      <w:r w:rsidRPr="00B47F2C">
        <w:rPr>
          <w:rFonts w:ascii="Times New Roman" w:hAnsi="Times New Roman" w:cs="Times New Roman"/>
          <w:sz w:val="26"/>
          <w:szCs w:val="26"/>
        </w:rPr>
        <w:t xml:space="preserve">18. В пункте 10.1. </w:t>
      </w:r>
      <w:hyperlink r:id="rId35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 второй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10012"/>
      <w:bookmarkEnd w:id="37"/>
      <w:r w:rsidRPr="00B47F2C">
        <w:rPr>
          <w:rFonts w:ascii="Times New Roman" w:hAnsi="Times New Roman" w:cs="Times New Roman"/>
          <w:sz w:val="26"/>
          <w:szCs w:val="26"/>
        </w:rPr>
        <w:lastRenderedPageBreak/>
        <w:t>"Количество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светонесущей стены, требований к естественному и искусственному освещению.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10013"/>
      <w:bookmarkEnd w:id="38"/>
      <w:r w:rsidRPr="00B47F2C">
        <w:rPr>
          <w:rFonts w:ascii="Times New Roman" w:hAnsi="Times New Roman" w:cs="Times New Roman"/>
          <w:sz w:val="26"/>
          <w:szCs w:val="26"/>
        </w:rPr>
        <w:t>При наличии необходимых условий и средств для обучения возможно деление классов по учебным предметам на группы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1019"/>
      <w:bookmarkEnd w:id="39"/>
      <w:r w:rsidRPr="00B47F2C">
        <w:rPr>
          <w:rFonts w:ascii="Times New Roman" w:hAnsi="Times New Roman" w:cs="Times New Roman"/>
          <w:sz w:val="26"/>
          <w:szCs w:val="26"/>
        </w:rPr>
        <w:t xml:space="preserve">19. </w:t>
      </w:r>
      <w:hyperlink r:id="rId36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 10.5.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изложить в редакции: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1005"/>
      <w:bookmarkEnd w:id="40"/>
      <w:r w:rsidRPr="00B47F2C">
        <w:rPr>
          <w:rFonts w:ascii="Times New Roman" w:hAnsi="Times New Roman" w:cs="Times New Roman"/>
          <w:sz w:val="26"/>
          <w:szCs w:val="26"/>
        </w:rPr>
        <w:t xml:space="preserve">"Основная образовательная программа реализуется через организацию урочной и внеурочной деятельности.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Общий объем нагрузки и максимальный объем аудиторной нагрузки на обучающихся не должен превышать требований, установленных в таблице 3.</w:t>
      </w:r>
      <w:proofErr w:type="gramEnd"/>
    </w:p>
    <w:bookmarkEnd w:id="41"/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7F2C" w:rsidRPr="00B47F2C" w:rsidRDefault="00B47F2C" w:rsidP="00B47F2C">
      <w:pPr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1003"/>
      <w:r w:rsidRPr="00B47F2C">
        <w:rPr>
          <w:rStyle w:val="a5"/>
          <w:rFonts w:ascii="Times New Roman" w:hAnsi="Times New Roman" w:cs="Times New Roman"/>
          <w:sz w:val="26"/>
          <w:szCs w:val="26"/>
        </w:rPr>
        <w:t>Таблица 3</w:t>
      </w:r>
    </w:p>
    <w:bookmarkEnd w:id="42"/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7F2C" w:rsidRPr="00B47F2C" w:rsidRDefault="00B47F2C" w:rsidP="00B47F2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 xml:space="preserve">Гигиенические требования к максимальному общему объему недельной образовательной нагрузки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tbl>
      <w:tblPr>
        <w:tblpPr w:leftFromText="180" w:rightFromText="180" w:vertAnchor="text" w:horzAnchor="margin" w:tblpXSpec="center" w:tblpY="308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380"/>
        <w:gridCol w:w="2380"/>
        <w:gridCol w:w="3080"/>
      </w:tblGrid>
      <w:tr w:rsidR="00B47F2C" w:rsidRPr="00B47F2C" w:rsidTr="00B47F2C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аудиторная недельная нагрузка (в академических часах)*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допустимый недельный объем нагрузки внеурочной деятельности (в академических часах)**</w:t>
            </w:r>
          </w:p>
        </w:tc>
      </w:tr>
      <w:tr w:rsidR="00B47F2C" w:rsidRPr="00B47F2C" w:rsidTr="00B47F2C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при 6-ти дневной неделе, не более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при 5-ти дневной неделе, не более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Независимо от продолжительности учебной недели, не более</w:t>
            </w:r>
          </w:p>
        </w:tc>
      </w:tr>
      <w:tr w:rsidR="00B47F2C" w:rsidRPr="00B47F2C" w:rsidTr="00B47F2C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47F2C" w:rsidRPr="00B47F2C" w:rsidTr="00B47F2C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2 - 4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47F2C" w:rsidRPr="00B47F2C" w:rsidTr="00B47F2C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47F2C" w:rsidRPr="00B47F2C" w:rsidTr="00B47F2C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47F2C" w:rsidRPr="00B47F2C" w:rsidTr="00B47F2C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47F2C" w:rsidRPr="00B47F2C" w:rsidTr="00B47F2C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8 - 9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47F2C" w:rsidRPr="00B47F2C" w:rsidTr="00B47F2C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10 - 11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F2C" w:rsidRPr="00B47F2C" w:rsidRDefault="00B47F2C" w:rsidP="00B47F2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47F2C" w:rsidRPr="00B47F2C" w:rsidTr="00B47F2C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7F2C" w:rsidRPr="00B47F2C" w:rsidRDefault="00B47F2C" w:rsidP="00B47F2C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F2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Примечание:</w:t>
            </w:r>
          </w:p>
          <w:p w:rsidR="00B47F2C" w:rsidRPr="00B47F2C" w:rsidRDefault="00B47F2C" w:rsidP="00B47F2C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3" w:name="sub_10031"/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*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  <w:bookmarkEnd w:id="43"/>
          </w:p>
          <w:p w:rsidR="00B47F2C" w:rsidRPr="00B47F2C" w:rsidRDefault="00B47F2C" w:rsidP="00B47F2C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4" w:name="sub_10032"/>
            <w:r w:rsidRPr="00B47F2C">
              <w:rPr>
                <w:rFonts w:ascii="Times New Roman" w:hAnsi="Times New Roman" w:cs="Times New Roman"/>
                <w:sz w:val="26"/>
                <w:szCs w:val="26"/>
              </w:rPr>
              <w:t>**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  <w:bookmarkEnd w:id="44"/>
          </w:p>
        </w:tc>
      </w:tr>
    </w:tbl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lastRenderedPageBreak/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1020"/>
      <w:r w:rsidRPr="00B47F2C">
        <w:rPr>
          <w:rFonts w:ascii="Times New Roman" w:hAnsi="Times New Roman" w:cs="Times New Roman"/>
          <w:sz w:val="26"/>
          <w:szCs w:val="26"/>
        </w:rPr>
        <w:t xml:space="preserve">20. В </w:t>
      </w:r>
      <w:hyperlink r:id="rId37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абзаце первом пункта 10.6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слова "максимальной допустимой нагрузки"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 "максимально допустимой аудиторной недельной нагрузки".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1021"/>
      <w:bookmarkEnd w:id="45"/>
      <w:r w:rsidRPr="00B47F2C">
        <w:rPr>
          <w:rFonts w:ascii="Times New Roman" w:hAnsi="Times New Roman" w:cs="Times New Roman"/>
          <w:sz w:val="26"/>
          <w:szCs w:val="26"/>
        </w:rPr>
        <w:t xml:space="preserve">21. В </w:t>
      </w:r>
      <w:hyperlink r:id="rId38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абзаце втором пункта 10.6.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исключить слова: "и 1 раз в неделю - не более 5 уроков, за счет урока физической культуры".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1022"/>
      <w:bookmarkEnd w:id="46"/>
      <w:r w:rsidRPr="00B47F2C">
        <w:rPr>
          <w:rFonts w:ascii="Times New Roman" w:hAnsi="Times New Roman" w:cs="Times New Roman"/>
          <w:sz w:val="26"/>
          <w:szCs w:val="26"/>
        </w:rPr>
        <w:t xml:space="preserve">22. В </w:t>
      </w:r>
      <w:hyperlink r:id="rId39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абзаце третьем пункта 10.6.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исключить слова: "и один раз в неделю 6 уроков за счет урока физической культуры при 6-ти дневной учебной неделе".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1023"/>
      <w:bookmarkEnd w:id="47"/>
      <w:r w:rsidRPr="00B47F2C">
        <w:rPr>
          <w:rFonts w:ascii="Times New Roman" w:hAnsi="Times New Roman" w:cs="Times New Roman"/>
          <w:sz w:val="26"/>
          <w:szCs w:val="26"/>
        </w:rPr>
        <w:t xml:space="preserve">23. </w:t>
      </w:r>
      <w:hyperlink r:id="rId40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 10.6.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дополнить </w:t>
      </w:r>
      <w:hyperlink r:id="rId41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абзацами седьмым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, </w:t>
      </w:r>
      <w:hyperlink r:id="rId42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восьмым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, </w:t>
      </w:r>
      <w:hyperlink r:id="rId43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девятым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, </w:t>
      </w:r>
      <w:hyperlink r:id="rId44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десятым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5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одиннадцатым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110067"/>
      <w:bookmarkEnd w:id="48"/>
      <w:r w:rsidRPr="00B47F2C">
        <w:rPr>
          <w:rFonts w:ascii="Times New Roman" w:hAnsi="Times New Roman" w:cs="Times New Roman"/>
          <w:sz w:val="26"/>
          <w:szCs w:val="26"/>
        </w:rPr>
        <w:t>"Общий объем нагрузки в течение дня не должен превышать: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110068"/>
      <w:bookmarkEnd w:id="49"/>
      <w:r w:rsidRPr="00B47F2C">
        <w:rPr>
          <w:rFonts w:ascii="Times New Roman" w:hAnsi="Times New Roman" w:cs="Times New Roman"/>
          <w:sz w:val="26"/>
          <w:szCs w:val="26"/>
        </w:rPr>
        <w:t>- для обучающихся 1-х классов - 4 уроков и один раз в неделю 5 уроков за счет урока физической культуры;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110069"/>
      <w:bookmarkEnd w:id="50"/>
      <w:r w:rsidRPr="00B47F2C">
        <w:rPr>
          <w:rFonts w:ascii="Times New Roman" w:hAnsi="Times New Roman" w:cs="Times New Roman"/>
          <w:sz w:val="26"/>
          <w:szCs w:val="26"/>
        </w:rPr>
        <w:t>- для обучающихся 2 - 4 классов - 5 уроков и один раз в неделю 6 уроков за счет урока физической культуры;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100610"/>
      <w:bookmarkEnd w:id="51"/>
      <w:r w:rsidRPr="00B47F2C">
        <w:rPr>
          <w:rFonts w:ascii="Times New Roman" w:hAnsi="Times New Roman" w:cs="Times New Roman"/>
          <w:sz w:val="26"/>
          <w:szCs w:val="26"/>
        </w:rPr>
        <w:t>- для обучающихся 5 - 7 классов - не более 7 уроков;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1100611"/>
      <w:bookmarkEnd w:id="52"/>
      <w:r w:rsidRPr="00B47F2C">
        <w:rPr>
          <w:rFonts w:ascii="Times New Roman" w:hAnsi="Times New Roman" w:cs="Times New Roman"/>
          <w:sz w:val="26"/>
          <w:szCs w:val="26"/>
        </w:rPr>
        <w:t>- для обучающихся 8 - 11 классов - не более 8 уроков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."</w:t>
      </w:r>
      <w:proofErr w:type="gramEnd"/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1024"/>
      <w:bookmarkEnd w:id="53"/>
      <w:r w:rsidRPr="00B47F2C">
        <w:rPr>
          <w:rFonts w:ascii="Times New Roman" w:hAnsi="Times New Roman" w:cs="Times New Roman"/>
          <w:sz w:val="26"/>
          <w:szCs w:val="26"/>
        </w:rPr>
        <w:t xml:space="preserve">24. </w:t>
      </w:r>
      <w:hyperlink r:id="rId46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 третий пункта 10.8.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дополнить предложением следующего содержания: "Допускается проведение сдвоенных уроков физической культуры (занятия на лыжах, занятия в бассейне)".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1025"/>
      <w:bookmarkEnd w:id="54"/>
      <w:r w:rsidRPr="00B47F2C">
        <w:rPr>
          <w:rFonts w:ascii="Times New Roman" w:hAnsi="Times New Roman" w:cs="Times New Roman"/>
          <w:sz w:val="26"/>
          <w:szCs w:val="26"/>
        </w:rPr>
        <w:t xml:space="preserve">25. </w:t>
      </w:r>
      <w:hyperlink r:id="rId47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 10.10.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изложить в редакции: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10"/>
      <w:bookmarkEnd w:id="55"/>
      <w:r w:rsidRPr="00B47F2C">
        <w:rPr>
          <w:rFonts w:ascii="Times New Roman" w:hAnsi="Times New Roman" w:cs="Times New Roman"/>
          <w:sz w:val="26"/>
          <w:szCs w:val="26"/>
        </w:rPr>
        <w:t>"Обучение в 1-м классе осуществляется с соблюдением следующих дополнительных требований:</w:t>
      </w:r>
    </w:p>
    <w:bookmarkEnd w:id="56"/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- учебные занятия проводятся по 5-дневной учебной неделе и только в первую смену;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lastRenderedPageBreak/>
        <w:t>- рекомендуется организация в середине учебного дня динамической паузы продолжительностью не менее 40 минут;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- обучение проводится без балльного оценивания занятий обучающихся и домашних заданий;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- полдника и прогулок для всех учащихся;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- полдника, прогулок и дневного сна для детей первого года обучения".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1026"/>
      <w:r w:rsidRPr="00B47F2C">
        <w:rPr>
          <w:rFonts w:ascii="Times New Roman" w:hAnsi="Times New Roman" w:cs="Times New Roman"/>
          <w:sz w:val="26"/>
          <w:szCs w:val="26"/>
        </w:rPr>
        <w:t xml:space="preserve">26. Название четвертой графы </w:t>
      </w:r>
      <w:hyperlink r:id="rId48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таблицы 5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пункта 10.18 изложить в следующей редакции:</w:t>
      </w:r>
    </w:p>
    <w:bookmarkEnd w:id="57"/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"Просмотр динамических изображений на экранах отраженного свечения".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1027"/>
      <w:r w:rsidRPr="00B47F2C">
        <w:rPr>
          <w:rFonts w:ascii="Times New Roman" w:hAnsi="Times New Roman" w:cs="Times New Roman"/>
          <w:sz w:val="26"/>
          <w:szCs w:val="26"/>
        </w:rPr>
        <w:t xml:space="preserve">27. </w:t>
      </w:r>
      <w:hyperlink r:id="rId49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 10.18.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дополнить </w:t>
      </w:r>
      <w:hyperlink r:id="rId50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абзацами пятым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, </w:t>
      </w:r>
      <w:hyperlink r:id="rId51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шестым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2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седьмым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110185"/>
      <w:bookmarkEnd w:id="58"/>
      <w:r w:rsidRPr="00B47F2C">
        <w:rPr>
          <w:rFonts w:ascii="Times New Roman" w:hAnsi="Times New Roman" w:cs="Times New Roman"/>
          <w:sz w:val="26"/>
          <w:szCs w:val="26"/>
        </w:rPr>
        <w:t>"Продолжительность непрерывного использования компьютера с жидкокристаллическим монитором на уроках составляет: для учащихся 1 - 2-х классов - не более 20 минут, для учащихся 3 - 4 классов - не более 25 минут, для учащихся 5 - 6 классов - не более 30 минут, для учащихся 7 - 11 классов - 35 минут.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110186"/>
      <w:bookmarkEnd w:id="59"/>
      <w:r w:rsidRPr="00B47F2C">
        <w:rPr>
          <w:rFonts w:ascii="Times New Roman" w:hAnsi="Times New Roman" w:cs="Times New Roman"/>
          <w:sz w:val="26"/>
          <w:szCs w:val="26"/>
        </w:rPr>
        <w:t>Непрерывная продолжительность работы обучающихся непосредственно с интерактивной доской на уроках в 1 - 4 классах не должна превышать 5 минут, в 5 - 11 классах - 10 минут. Суммарная продолжительность использования интерактивной доски на уроках в 1 - 2 классах составляет не более 25 минут, 3 - 4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60 - 80%, физкультминутки, офтальмотренаж).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110187"/>
      <w:bookmarkEnd w:id="60"/>
      <w:r w:rsidRPr="00B47F2C">
        <w:rPr>
          <w:rFonts w:ascii="Times New Roman" w:hAnsi="Times New Roman" w:cs="Times New Roman"/>
          <w:sz w:val="26"/>
          <w:szCs w:val="26"/>
        </w:rPr>
        <w:t>С целью профилактики утомления обучающихся не допускается использование на одном уроке более двух видов электронных средств обучения".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1028"/>
      <w:bookmarkEnd w:id="61"/>
      <w:r w:rsidRPr="00B47F2C">
        <w:rPr>
          <w:rFonts w:ascii="Times New Roman" w:hAnsi="Times New Roman" w:cs="Times New Roman"/>
          <w:sz w:val="26"/>
          <w:szCs w:val="26"/>
        </w:rPr>
        <w:t xml:space="preserve">28. </w:t>
      </w:r>
      <w:hyperlink r:id="rId53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 10.20.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3" w:name="sub_11020"/>
      <w:bookmarkEnd w:id="62"/>
      <w:r w:rsidRPr="00B47F2C">
        <w:rPr>
          <w:rFonts w:ascii="Times New Roman" w:hAnsi="Times New Roman" w:cs="Times New Roman"/>
          <w:sz w:val="26"/>
          <w:szCs w:val="26"/>
        </w:rPr>
        <w:t xml:space="preserve">"Для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</w:t>
      </w:r>
      <w:r w:rsidRPr="00B47F2C">
        <w:rPr>
          <w:rFonts w:ascii="Times New Roman" w:hAnsi="Times New Roman" w:cs="Times New Roman"/>
          <w:sz w:val="26"/>
          <w:szCs w:val="26"/>
        </w:rPr>
        <w:lastRenderedPageBreak/>
        <w:t>предусмотренных в объеме общей недельной нагрузки. Заменять учебные занятия физической культурой другими предметами не допускается".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1029"/>
      <w:bookmarkEnd w:id="63"/>
      <w:r w:rsidRPr="00B47F2C">
        <w:rPr>
          <w:rFonts w:ascii="Times New Roman" w:hAnsi="Times New Roman" w:cs="Times New Roman"/>
          <w:sz w:val="26"/>
          <w:szCs w:val="26"/>
        </w:rPr>
        <w:t xml:space="preserve">29. </w:t>
      </w:r>
      <w:hyperlink r:id="rId54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Пункт 11.9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11109"/>
      <w:bookmarkEnd w:id="64"/>
      <w:r w:rsidRPr="00B47F2C">
        <w:rPr>
          <w:rFonts w:ascii="Times New Roman" w:hAnsi="Times New Roman" w:cs="Times New Roman"/>
          <w:sz w:val="26"/>
          <w:szCs w:val="26"/>
        </w:rPr>
        <w:t>"Должностные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года".</w:t>
      </w:r>
    </w:p>
    <w:bookmarkEnd w:id="65"/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r w:rsidRPr="00B47F2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9991"/>
      <w:r w:rsidRPr="00B47F2C">
        <w:rPr>
          <w:rFonts w:ascii="Times New Roman" w:hAnsi="Times New Roman" w:cs="Times New Roman"/>
          <w:sz w:val="26"/>
          <w:szCs w:val="26"/>
        </w:rPr>
        <w:t xml:space="preserve">* </w:t>
      </w:r>
      <w:hyperlink r:id="rId55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СанПиН 2.4.5.2409-08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</w:t>
      </w:r>
      <w:hyperlink r:id="rId56" w:history="1">
        <w:r w:rsidRPr="00B47F2C">
          <w:rPr>
            <w:rStyle w:val="a6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47F2C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от 23.07.2008 N 45, зарегистрированным Минюстом России 07.08.2008, </w:t>
      </w:r>
      <w:proofErr w:type="gramStart"/>
      <w:r w:rsidRPr="00B47F2C"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gramEnd"/>
      <w:r w:rsidRPr="00B47F2C">
        <w:rPr>
          <w:rFonts w:ascii="Times New Roman" w:hAnsi="Times New Roman" w:cs="Times New Roman"/>
          <w:sz w:val="26"/>
          <w:szCs w:val="26"/>
        </w:rPr>
        <w:t xml:space="preserve"> N 12085).</w:t>
      </w:r>
    </w:p>
    <w:bookmarkEnd w:id="66"/>
    <w:p w:rsidR="00B47F2C" w:rsidRPr="00B47F2C" w:rsidRDefault="00B47F2C" w:rsidP="00B47F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7F2C" w:rsidRPr="00B47F2C" w:rsidRDefault="00B47F2C" w:rsidP="00B47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7F2C" w:rsidRPr="00B47F2C" w:rsidRDefault="00B47F2C" w:rsidP="00B47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Pr="00B47F2C" w:rsidRDefault="00605D34" w:rsidP="00B47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5D34" w:rsidRPr="00B47F2C" w:rsidRDefault="00605D34" w:rsidP="00B47F2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Обзор документа</w:t>
      </w:r>
    </w:p>
    <w:p w:rsidR="00A00788" w:rsidRDefault="00605D34" w:rsidP="00A00788">
      <w:pPr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47F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Санэпидтребования к условиям и организации обучения в общеобразовательных организациях: что нового?</w:t>
      </w:r>
    </w:p>
    <w:p w:rsidR="00605D34" w:rsidRPr="00B47F2C" w:rsidRDefault="00605D34" w:rsidP="00A00788">
      <w:pPr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A0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Скорректированы Санитарно-эпидемиологические требования к условиям и организации обучения в общеобразовательных организациях (СанПиН 2.4.2.2821-10).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A0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Установлено, что 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т. ч. обучающихся с ограниченными возможностями здоровья.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Закреплено, что 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Неотапливаемые переходы допускаются только в III</w:t>
      </w:r>
      <w:proofErr w:type="gramStart"/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</w:t>
      </w:r>
      <w:proofErr w:type="gramEnd"/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климатическом подрайоне и IV климатическом районе.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A0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гардеробных теперь должны предусматриваться скамейки.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Установлены требования к малокомплектным общеобразовательным организациям.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A0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До внесения изменений предусматривалось, что наполняемость классов, за исключением классов компенсирующего обучения, не должна превышать 25 человек.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Теперь количество учащихся в классе определяется исходя из расчета соблюдения 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нормы площади на одного обучающегося, соблюдении требований к расстановке мебели в учебных помещениях, в т. ч. удаленности мест для занятий от светонесущей стены, требований к естественному и искусственному освещению.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A0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Пересмотрены гигиенические требования к максимальному общему объему недельной образовательной нагрузки </w:t>
      </w:r>
      <w:proofErr w:type="gramStart"/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A0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Закреплено, что для первоклассников общий объем нагрузки в течение дня не должен превышать 4 уроков и раз в неделю 5 уроков за счет урока физкультуры, для 2-4 классов - 5 уроков и раз в неделю 6 уроков за счет урока физкультуры, для 5-7 классов - 7 уроков, для 8-11 классов - 8 уроков.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A0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Поправками допускается проведение сдвоенных уроков физкультуры (занятия на лыжах, занятия в бассейне).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A0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Определена продолжительность непрерывного использования компьютера с Ж</w:t>
      </w:r>
      <w:proofErr w:type="gramStart"/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К-</w:t>
      </w:r>
      <w:proofErr w:type="gramEnd"/>
      <w:r w:rsidR="00A00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монитором на уроках. Для 1-2 классов это не более 20 минут, для 3-4 классов - не более 25 минут, для 5-6 классов - не более 30 минут, для 7-11 классов - 35 минут.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Установлено, что должностные лица и работники общеобразовательных организаций, деятельность которых связана с воспитанием и обучением детей, проходят профессиональную гигиеническую подготовку и аттестацию при трудоустройстве и далее с периодичностью не реже раза в 2 года.</w:t>
      </w:r>
      <w:r w:rsidRPr="00B47F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Зарегистрировано в Минюсте РФ 18 декабря 2015 г. Регистрационный № 40154.</w:t>
      </w:r>
    </w:p>
    <w:p w:rsidR="00702E38" w:rsidRPr="00B47F2C" w:rsidRDefault="00702E38" w:rsidP="00B47F2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02E38" w:rsidRPr="00B47F2C" w:rsidSect="0070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05D34"/>
    <w:rsid w:val="00020951"/>
    <w:rsid w:val="0038042F"/>
    <w:rsid w:val="00465AFF"/>
    <w:rsid w:val="00605D34"/>
    <w:rsid w:val="006E7BE7"/>
    <w:rsid w:val="00702E38"/>
    <w:rsid w:val="00A00788"/>
    <w:rsid w:val="00B4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7F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3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7F2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B47F2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B47F2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B47F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rsid w:val="00B47F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47F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3577.1000" TargetMode="External"/><Relationship Id="rId18" Type="http://schemas.openxmlformats.org/officeDocument/2006/relationships/hyperlink" Target="garantF1://12083577.14017" TargetMode="External"/><Relationship Id="rId26" Type="http://schemas.openxmlformats.org/officeDocument/2006/relationships/hyperlink" Target="garantF1://12083577.15074" TargetMode="External"/><Relationship Id="rId39" Type="http://schemas.openxmlformats.org/officeDocument/2006/relationships/hyperlink" Target="garantF1://12083577.110063" TargetMode="External"/><Relationship Id="rId21" Type="http://schemas.openxmlformats.org/officeDocument/2006/relationships/hyperlink" Target="garantF1://12083577.14212" TargetMode="External"/><Relationship Id="rId34" Type="http://schemas.openxmlformats.org/officeDocument/2006/relationships/hyperlink" Target="garantF1://12083577.1805" TargetMode="External"/><Relationship Id="rId42" Type="http://schemas.openxmlformats.org/officeDocument/2006/relationships/hyperlink" Target="garantF1://12083577.110068" TargetMode="External"/><Relationship Id="rId47" Type="http://schemas.openxmlformats.org/officeDocument/2006/relationships/hyperlink" Target="garantF1://12083577.10" TargetMode="External"/><Relationship Id="rId50" Type="http://schemas.openxmlformats.org/officeDocument/2006/relationships/hyperlink" Target="garantF1://12083577.110185" TargetMode="External"/><Relationship Id="rId55" Type="http://schemas.openxmlformats.org/officeDocument/2006/relationships/hyperlink" Target="garantF1://12061898.1000" TargetMode="External"/><Relationship Id="rId7" Type="http://schemas.openxmlformats.org/officeDocument/2006/relationships/hyperlink" Target="garantF1://12083577.1000" TargetMode="External"/><Relationship Id="rId12" Type="http://schemas.openxmlformats.org/officeDocument/2006/relationships/hyperlink" Target="garantF1://12083577.1103" TargetMode="External"/><Relationship Id="rId17" Type="http://schemas.openxmlformats.org/officeDocument/2006/relationships/hyperlink" Target="garantF1://12083577.1401" TargetMode="External"/><Relationship Id="rId25" Type="http://schemas.openxmlformats.org/officeDocument/2006/relationships/hyperlink" Target="garantF1://12083577.1507" TargetMode="External"/><Relationship Id="rId33" Type="http://schemas.openxmlformats.org/officeDocument/2006/relationships/hyperlink" Target="garantF1://12083577.18012" TargetMode="External"/><Relationship Id="rId38" Type="http://schemas.openxmlformats.org/officeDocument/2006/relationships/hyperlink" Target="garantF1://12083577.110062" TargetMode="External"/><Relationship Id="rId46" Type="http://schemas.openxmlformats.org/officeDocument/2006/relationships/hyperlink" Target="garantF1://12083577.11008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83577.1313" TargetMode="External"/><Relationship Id="rId20" Type="http://schemas.openxmlformats.org/officeDocument/2006/relationships/hyperlink" Target="garantF1://12083577.14132" TargetMode="External"/><Relationship Id="rId29" Type="http://schemas.openxmlformats.org/officeDocument/2006/relationships/image" Target="media/image1.emf"/><Relationship Id="rId41" Type="http://schemas.openxmlformats.org/officeDocument/2006/relationships/hyperlink" Target="garantF1://12083577.110067" TargetMode="External"/><Relationship Id="rId54" Type="http://schemas.openxmlformats.org/officeDocument/2006/relationships/hyperlink" Target="garantF1://12083577.11109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0314.0" TargetMode="External"/><Relationship Id="rId11" Type="http://schemas.openxmlformats.org/officeDocument/2006/relationships/hyperlink" Target="garantF1://12083577.1000" TargetMode="External"/><Relationship Id="rId24" Type="http://schemas.openxmlformats.org/officeDocument/2006/relationships/hyperlink" Target="garantF1://12083577.1428" TargetMode="External"/><Relationship Id="rId32" Type="http://schemas.openxmlformats.org/officeDocument/2006/relationships/hyperlink" Target="garantF1://12083577.1602" TargetMode="External"/><Relationship Id="rId37" Type="http://schemas.openxmlformats.org/officeDocument/2006/relationships/hyperlink" Target="garantF1://12083577.11006" TargetMode="External"/><Relationship Id="rId40" Type="http://schemas.openxmlformats.org/officeDocument/2006/relationships/hyperlink" Target="garantF1://12083577.11006" TargetMode="External"/><Relationship Id="rId45" Type="http://schemas.openxmlformats.org/officeDocument/2006/relationships/hyperlink" Target="garantF1://12083577.1100611" TargetMode="External"/><Relationship Id="rId53" Type="http://schemas.openxmlformats.org/officeDocument/2006/relationships/hyperlink" Target="garantF1://12083577.11020" TargetMode="External"/><Relationship Id="rId58" Type="http://schemas.openxmlformats.org/officeDocument/2006/relationships/theme" Target="theme/theme1.xml"/><Relationship Id="rId5" Type="http://schemas.openxmlformats.org/officeDocument/2006/relationships/hyperlink" Target="garantF1://12015118.0" TargetMode="External"/><Relationship Id="rId15" Type="http://schemas.openxmlformats.org/officeDocument/2006/relationships/hyperlink" Target="garantF1://12083577.13082" TargetMode="External"/><Relationship Id="rId23" Type="http://schemas.openxmlformats.org/officeDocument/2006/relationships/hyperlink" Target="garantF1://12083577.14255" TargetMode="External"/><Relationship Id="rId28" Type="http://schemas.openxmlformats.org/officeDocument/2006/relationships/hyperlink" Target="garantF1://12083577.1519" TargetMode="External"/><Relationship Id="rId36" Type="http://schemas.openxmlformats.org/officeDocument/2006/relationships/hyperlink" Target="garantF1://12083577.11005" TargetMode="External"/><Relationship Id="rId49" Type="http://schemas.openxmlformats.org/officeDocument/2006/relationships/hyperlink" Target="garantF1://12083577.11018" TargetMode="External"/><Relationship Id="rId57" Type="http://schemas.openxmlformats.org/officeDocument/2006/relationships/fontTable" Target="fontTable.xml"/><Relationship Id="rId10" Type="http://schemas.openxmlformats.org/officeDocument/2006/relationships/hyperlink" Target="garantF1://70525952.1000" TargetMode="External"/><Relationship Id="rId19" Type="http://schemas.openxmlformats.org/officeDocument/2006/relationships/hyperlink" Target="garantF1://12083577.1405" TargetMode="External"/><Relationship Id="rId31" Type="http://schemas.openxmlformats.org/officeDocument/2006/relationships/image" Target="media/image3.emf"/><Relationship Id="rId44" Type="http://schemas.openxmlformats.org/officeDocument/2006/relationships/hyperlink" Target="garantF1://12083577.1100610" TargetMode="External"/><Relationship Id="rId52" Type="http://schemas.openxmlformats.org/officeDocument/2006/relationships/hyperlink" Target="garantF1://12083577.110187" TargetMode="External"/><Relationship Id="rId4" Type="http://schemas.openxmlformats.org/officeDocument/2006/relationships/hyperlink" Target="garantF1://71188438.0" TargetMode="External"/><Relationship Id="rId9" Type="http://schemas.openxmlformats.org/officeDocument/2006/relationships/hyperlink" Target="garantF1://70011370.1000" TargetMode="External"/><Relationship Id="rId14" Type="http://schemas.openxmlformats.org/officeDocument/2006/relationships/hyperlink" Target="garantF1://12083577.1308" TargetMode="External"/><Relationship Id="rId22" Type="http://schemas.openxmlformats.org/officeDocument/2006/relationships/hyperlink" Target="garantF1://12083577.14255" TargetMode="External"/><Relationship Id="rId27" Type="http://schemas.openxmlformats.org/officeDocument/2006/relationships/hyperlink" Target="garantF1://12083577.1500" TargetMode="External"/><Relationship Id="rId30" Type="http://schemas.openxmlformats.org/officeDocument/2006/relationships/image" Target="media/image2.emf"/><Relationship Id="rId35" Type="http://schemas.openxmlformats.org/officeDocument/2006/relationships/hyperlink" Target="garantF1://12083577.110012" TargetMode="External"/><Relationship Id="rId43" Type="http://schemas.openxmlformats.org/officeDocument/2006/relationships/hyperlink" Target="garantF1://12083577.110069" TargetMode="External"/><Relationship Id="rId48" Type="http://schemas.openxmlformats.org/officeDocument/2006/relationships/hyperlink" Target="garantF1://12083577.1005" TargetMode="External"/><Relationship Id="rId56" Type="http://schemas.openxmlformats.org/officeDocument/2006/relationships/hyperlink" Target="garantF1://12061898.0" TargetMode="External"/><Relationship Id="rId8" Type="http://schemas.openxmlformats.org/officeDocument/2006/relationships/hyperlink" Target="garantF1://12083577.0" TargetMode="External"/><Relationship Id="rId51" Type="http://schemas.openxmlformats.org/officeDocument/2006/relationships/hyperlink" Target="garantF1://12083577.11018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3488</Words>
  <Characters>19887</Characters>
  <Application>Microsoft Office Word</Application>
  <DocSecurity>0</DocSecurity>
  <Lines>165</Lines>
  <Paragraphs>46</Paragraphs>
  <ScaleCrop>false</ScaleCrop>
  <Company>ГУО ДСП</Company>
  <LinksUpToDate>false</LinksUpToDate>
  <CharactersWithSpaces>23329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6</cp:revision>
  <dcterms:created xsi:type="dcterms:W3CDTF">2015-12-28T00:35:00Z</dcterms:created>
  <dcterms:modified xsi:type="dcterms:W3CDTF">2015-12-28T00:49:00Z</dcterms:modified>
</cp:coreProperties>
</file>