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Default="00A12C1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6895" cy="70548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E0" w:rsidRDefault="005B05E0">
      <w:pPr>
        <w:rPr>
          <w:sz w:val="28"/>
        </w:rPr>
      </w:pPr>
    </w:p>
    <w:p w:rsidR="0001556B" w:rsidRDefault="005B05E0">
      <w:pPr>
        <w:pStyle w:val="4"/>
        <w:rPr>
          <w:sz w:val="22"/>
        </w:rPr>
      </w:pPr>
      <w:r>
        <w:rPr>
          <w:sz w:val="22"/>
        </w:rPr>
        <w:t xml:space="preserve">ДЕПАРТАМЕНТ </w:t>
      </w:r>
      <w:r w:rsidR="0082301E">
        <w:rPr>
          <w:sz w:val="22"/>
        </w:rPr>
        <w:t>ОБРАЗОВАНИЯ</w:t>
      </w:r>
      <w:r w:rsidR="003E50F3">
        <w:rPr>
          <w:sz w:val="22"/>
        </w:rPr>
        <w:t>, КУЛЬТУРЫ</w:t>
      </w:r>
      <w:r w:rsidR="0001556B">
        <w:rPr>
          <w:sz w:val="22"/>
        </w:rPr>
        <w:t xml:space="preserve"> И МОЛОДЁЖНОЙ ПОЛИТИКИ</w:t>
      </w:r>
    </w:p>
    <w:p w:rsidR="005B05E0" w:rsidRDefault="005B05E0">
      <w:pPr>
        <w:pStyle w:val="4"/>
        <w:rPr>
          <w:sz w:val="20"/>
        </w:rPr>
      </w:pPr>
      <w:r>
        <w:rPr>
          <w:sz w:val="22"/>
        </w:rPr>
        <w:t>ЧУКОТСКОГО АВТОНОМНОГО ОКРУГА</w:t>
      </w:r>
    </w:p>
    <w:p w:rsidR="005B05E0" w:rsidRDefault="005B05E0">
      <w:pPr>
        <w:jc w:val="center"/>
        <w:rPr>
          <w:b/>
          <w:bCs/>
          <w:sz w:val="22"/>
        </w:rPr>
      </w:pPr>
    </w:p>
    <w:p w:rsidR="005B05E0" w:rsidRDefault="0001556B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</w:t>
        </w:r>
        <w:r w:rsidR="006228AA">
          <w:rPr>
            <w:sz w:val="18"/>
          </w:rPr>
          <w:t>,</w:t>
        </w:r>
        <w:r w:rsidR="00240D54">
          <w:rPr>
            <w:sz w:val="18"/>
          </w:rPr>
          <w:t xml:space="preserve"> г</w:t>
        </w:r>
      </w:smartTag>
      <w:r w:rsidR="00240D54">
        <w:rPr>
          <w:sz w:val="18"/>
        </w:rPr>
        <w:t xml:space="preserve">. Анадырь, </w:t>
      </w:r>
      <w:r w:rsidR="005B05E0">
        <w:rPr>
          <w:sz w:val="18"/>
        </w:rPr>
        <w:t xml:space="preserve">Чукотский автономный округ, </w:t>
      </w:r>
      <w:r w:rsidR="00240D54">
        <w:rPr>
          <w:sz w:val="18"/>
        </w:rPr>
        <w:t>689000,</w:t>
      </w:r>
    </w:p>
    <w:p w:rsidR="005B05E0" w:rsidRPr="0001556B" w:rsidRDefault="00240D54">
      <w:pPr>
        <w:pBdr>
          <w:bottom w:val="single" w:sz="12" w:space="1" w:color="auto"/>
        </w:pBdr>
        <w:jc w:val="center"/>
        <w:rPr>
          <w:sz w:val="18"/>
        </w:rPr>
      </w:pPr>
      <w:r>
        <w:rPr>
          <w:sz w:val="18"/>
        </w:rPr>
        <w:t>Е</w:t>
      </w:r>
      <w:r w:rsidR="005B05E0">
        <w:rPr>
          <w:sz w:val="18"/>
        </w:rPr>
        <w:t>-</w:t>
      </w:r>
      <w:r w:rsidR="005B05E0">
        <w:rPr>
          <w:sz w:val="18"/>
          <w:lang w:val="en-US"/>
        </w:rPr>
        <w:t>mail</w:t>
      </w:r>
      <w:r w:rsidR="005B05E0">
        <w:rPr>
          <w:sz w:val="18"/>
        </w:rPr>
        <w:t xml:space="preserve">: </w:t>
      </w:r>
      <w:r w:rsidR="0001556B">
        <w:rPr>
          <w:sz w:val="18"/>
          <w:lang w:val="en-US"/>
        </w:rPr>
        <w:t>borodin</w:t>
      </w:r>
      <w:r w:rsidR="0001556B" w:rsidRPr="0001556B">
        <w:rPr>
          <w:sz w:val="18"/>
        </w:rPr>
        <w:t>@</w:t>
      </w:r>
      <w:r w:rsidR="0001556B">
        <w:rPr>
          <w:sz w:val="18"/>
          <w:lang w:val="en-US"/>
        </w:rPr>
        <w:t>anadyr</w:t>
      </w:r>
      <w:r w:rsidR="0001556B" w:rsidRPr="0001556B">
        <w:rPr>
          <w:sz w:val="18"/>
        </w:rPr>
        <w:t>.</w:t>
      </w:r>
      <w:r w:rsidR="0001556B">
        <w:rPr>
          <w:sz w:val="18"/>
          <w:lang w:val="en-US"/>
        </w:rPr>
        <w:t>ru</w:t>
      </w:r>
      <w:r w:rsidR="005B05E0">
        <w:rPr>
          <w:sz w:val="18"/>
        </w:rPr>
        <w:t xml:space="preserve">; факс: </w:t>
      </w:r>
      <w:r w:rsidR="00D8774E">
        <w:rPr>
          <w:sz w:val="18"/>
        </w:rPr>
        <w:t>2</w:t>
      </w:r>
      <w:r w:rsidR="005B05E0">
        <w:rPr>
          <w:sz w:val="18"/>
        </w:rPr>
        <w:t>-</w:t>
      </w:r>
      <w:r w:rsidR="00E4058A">
        <w:rPr>
          <w:sz w:val="18"/>
        </w:rPr>
        <w:t>44</w:t>
      </w:r>
      <w:r w:rsidR="0001556B" w:rsidRPr="0001556B">
        <w:rPr>
          <w:sz w:val="18"/>
        </w:rPr>
        <w:t>-</w:t>
      </w:r>
      <w:r w:rsidR="00E4058A">
        <w:rPr>
          <w:sz w:val="18"/>
        </w:rPr>
        <w:t>76</w:t>
      </w:r>
      <w:r w:rsidR="005B05E0">
        <w:rPr>
          <w:sz w:val="18"/>
        </w:rPr>
        <w:t xml:space="preserve">; телефон: </w:t>
      </w:r>
      <w:r w:rsidR="003A17DD">
        <w:rPr>
          <w:sz w:val="18"/>
        </w:rPr>
        <w:t>6</w:t>
      </w:r>
      <w:r w:rsidR="0001556B">
        <w:rPr>
          <w:sz w:val="18"/>
        </w:rPr>
        <w:t>-22-7</w:t>
      </w:r>
      <w:r w:rsidR="0001556B" w:rsidRPr="0001556B">
        <w:rPr>
          <w:sz w:val="18"/>
        </w:rPr>
        <w:t>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>-</w:t>
      </w:r>
      <w:r w:rsidR="00B54CB1">
        <w:rPr>
          <w:sz w:val="18"/>
        </w:rPr>
        <w:t>25-96</w:t>
      </w:r>
      <w:r w:rsidR="0001556B">
        <w:rPr>
          <w:sz w:val="18"/>
        </w:rPr>
        <w:t xml:space="preserve">, </w:t>
      </w:r>
      <w:r w:rsidR="003A17DD">
        <w:rPr>
          <w:sz w:val="18"/>
        </w:rPr>
        <w:t>6</w:t>
      </w:r>
      <w:r w:rsidR="0001556B">
        <w:rPr>
          <w:sz w:val="18"/>
        </w:rPr>
        <w:t xml:space="preserve">-04-70, </w:t>
      </w:r>
      <w:r w:rsidR="003A17DD">
        <w:rPr>
          <w:sz w:val="18"/>
        </w:rPr>
        <w:t>6</w:t>
      </w:r>
      <w:r w:rsidR="0001556B">
        <w:rPr>
          <w:sz w:val="18"/>
        </w:rPr>
        <w:t>-05-51</w:t>
      </w:r>
    </w:p>
    <w:tbl>
      <w:tblPr>
        <w:tblW w:w="10353" w:type="dxa"/>
        <w:jc w:val="center"/>
        <w:tblInd w:w="-247" w:type="dxa"/>
        <w:tblLayout w:type="fixed"/>
        <w:tblLook w:val="0000"/>
      </w:tblPr>
      <w:tblGrid>
        <w:gridCol w:w="6028"/>
        <w:gridCol w:w="4325"/>
      </w:tblGrid>
      <w:tr w:rsidR="002164D4" w:rsidRPr="000A0777" w:rsidTr="0073447C">
        <w:trPr>
          <w:trHeight w:val="1741"/>
          <w:jc w:val="center"/>
        </w:trPr>
        <w:tc>
          <w:tcPr>
            <w:tcW w:w="6028" w:type="dxa"/>
          </w:tcPr>
          <w:p w:rsidR="00FE79C5" w:rsidRDefault="00FE79C5" w:rsidP="00FE79C5">
            <w:pPr>
              <w:rPr>
                <w:b/>
                <w:sz w:val="26"/>
                <w:szCs w:val="26"/>
              </w:rPr>
            </w:pPr>
          </w:p>
          <w:p w:rsidR="00F03EAE" w:rsidRDefault="00D01AD0" w:rsidP="00FE79C5">
            <w:pPr>
              <w:rPr>
                <w:sz w:val="26"/>
                <w:szCs w:val="26"/>
                <w:u w:val="single"/>
              </w:rPr>
            </w:pPr>
            <w:r w:rsidRPr="00F03EAE">
              <w:rPr>
                <w:sz w:val="26"/>
                <w:szCs w:val="26"/>
              </w:rPr>
              <w:t>О</w:t>
            </w:r>
            <w:r w:rsidR="002164D4" w:rsidRPr="00F03EAE">
              <w:rPr>
                <w:sz w:val="26"/>
                <w:szCs w:val="26"/>
              </w:rPr>
              <w:t>т</w:t>
            </w:r>
            <w:r w:rsidRPr="00F03EAE">
              <w:rPr>
                <w:sz w:val="26"/>
                <w:szCs w:val="26"/>
              </w:rPr>
              <w:t xml:space="preserve"> </w:t>
            </w:r>
            <w:r w:rsidR="00F03EAE">
              <w:rPr>
                <w:sz w:val="26"/>
                <w:szCs w:val="26"/>
              </w:rPr>
              <w:t xml:space="preserve">   ___________</w:t>
            </w:r>
            <w:r w:rsidRPr="00F03EAE">
              <w:rPr>
                <w:sz w:val="26"/>
                <w:szCs w:val="26"/>
              </w:rPr>
              <w:t xml:space="preserve">   </w:t>
            </w:r>
            <w:r w:rsidR="00F03EAE">
              <w:rPr>
                <w:sz w:val="26"/>
                <w:szCs w:val="26"/>
              </w:rPr>
              <w:t xml:space="preserve">       </w:t>
            </w:r>
            <w:r w:rsidR="002164D4" w:rsidRPr="00F03EAE">
              <w:rPr>
                <w:sz w:val="26"/>
                <w:szCs w:val="26"/>
              </w:rPr>
              <w:t xml:space="preserve">№ </w:t>
            </w:r>
            <w:r w:rsidRPr="00F03EAE">
              <w:rPr>
                <w:sz w:val="26"/>
                <w:szCs w:val="26"/>
              </w:rPr>
              <w:t xml:space="preserve"> </w:t>
            </w:r>
            <w:r w:rsidR="004F51B2" w:rsidRPr="00F03EAE">
              <w:rPr>
                <w:sz w:val="26"/>
                <w:szCs w:val="26"/>
                <w:u w:val="single"/>
              </w:rPr>
              <w:t xml:space="preserve"> </w:t>
            </w:r>
            <w:r w:rsidR="0073447C">
              <w:rPr>
                <w:sz w:val="26"/>
                <w:szCs w:val="26"/>
                <w:u w:val="single"/>
              </w:rPr>
              <w:t>________</w:t>
            </w:r>
          </w:p>
          <w:p w:rsidR="0073447C" w:rsidRPr="00F03EAE" w:rsidRDefault="0073447C" w:rsidP="00FE79C5">
            <w:pPr>
              <w:rPr>
                <w:sz w:val="26"/>
                <w:szCs w:val="26"/>
              </w:rPr>
            </w:pPr>
          </w:p>
          <w:p w:rsidR="002164D4" w:rsidRPr="00FE79C5" w:rsidRDefault="002164D4" w:rsidP="00FE79C5">
            <w:pPr>
              <w:rPr>
                <w:b/>
                <w:sz w:val="26"/>
                <w:szCs w:val="26"/>
              </w:rPr>
            </w:pPr>
            <w:r w:rsidRPr="00F03EAE">
              <w:rPr>
                <w:sz w:val="26"/>
                <w:szCs w:val="26"/>
              </w:rPr>
              <w:t xml:space="preserve">на №  </w:t>
            </w:r>
            <w:r w:rsidR="00FE79C5" w:rsidRPr="00F03EAE">
              <w:rPr>
                <w:sz w:val="26"/>
                <w:szCs w:val="26"/>
              </w:rPr>
              <w:t>_______</w:t>
            </w:r>
            <w:r w:rsidR="00F03EAE">
              <w:rPr>
                <w:sz w:val="26"/>
                <w:szCs w:val="26"/>
              </w:rPr>
              <w:t>___</w:t>
            </w:r>
            <w:r w:rsidR="00CC7E8F" w:rsidRPr="00F03EAE">
              <w:rPr>
                <w:sz w:val="26"/>
                <w:szCs w:val="26"/>
              </w:rPr>
              <w:t xml:space="preserve">   </w:t>
            </w:r>
            <w:r w:rsidR="00F03EAE">
              <w:rPr>
                <w:sz w:val="26"/>
                <w:szCs w:val="26"/>
              </w:rPr>
              <w:t xml:space="preserve">        </w:t>
            </w:r>
            <w:r w:rsidR="00CC7E8F" w:rsidRPr="00F03EAE">
              <w:rPr>
                <w:sz w:val="26"/>
                <w:szCs w:val="26"/>
              </w:rPr>
              <w:t xml:space="preserve">от </w:t>
            </w:r>
            <w:r w:rsidR="00FE79C5" w:rsidRPr="00F03EAE">
              <w:rPr>
                <w:sz w:val="26"/>
                <w:szCs w:val="26"/>
              </w:rPr>
              <w:t>_________</w:t>
            </w:r>
          </w:p>
        </w:tc>
        <w:tc>
          <w:tcPr>
            <w:tcW w:w="4325" w:type="dxa"/>
            <w:vAlign w:val="center"/>
          </w:tcPr>
          <w:p w:rsidR="0035497E" w:rsidRDefault="0035497E" w:rsidP="003549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Учредителям образовательных организаций</w:t>
            </w:r>
          </w:p>
          <w:p w:rsidR="0035497E" w:rsidRDefault="0035497E" w:rsidP="0035497E">
            <w:pPr>
              <w:jc w:val="center"/>
              <w:rPr>
                <w:b/>
                <w:sz w:val="26"/>
                <w:szCs w:val="26"/>
              </w:rPr>
            </w:pPr>
          </w:p>
          <w:p w:rsidR="006F1C65" w:rsidRDefault="0073447C" w:rsidP="00F417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Руководителям </w:t>
            </w:r>
            <w:r w:rsidR="0035497E">
              <w:rPr>
                <w:b/>
                <w:sz w:val="26"/>
                <w:szCs w:val="26"/>
              </w:rPr>
              <w:t>МОУО</w:t>
            </w:r>
          </w:p>
          <w:p w:rsidR="0035497E" w:rsidRDefault="0035497E" w:rsidP="00F417DC">
            <w:pPr>
              <w:jc w:val="center"/>
              <w:rPr>
                <w:b/>
                <w:sz w:val="26"/>
                <w:szCs w:val="26"/>
              </w:rPr>
            </w:pPr>
          </w:p>
          <w:p w:rsidR="00FE79C5" w:rsidRPr="00BD1F2B" w:rsidRDefault="0035497E" w:rsidP="002850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Руководителям образовательных организаций Чукотского автономного округа</w:t>
            </w:r>
          </w:p>
        </w:tc>
      </w:tr>
      <w:tr w:rsidR="00CE4BB8" w:rsidRPr="000A0777" w:rsidTr="0073447C">
        <w:trPr>
          <w:trHeight w:val="295"/>
          <w:jc w:val="center"/>
        </w:trPr>
        <w:tc>
          <w:tcPr>
            <w:tcW w:w="6028" w:type="dxa"/>
          </w:tcPr>
          <w:p w:rsidR="00CE4BB8" w:rsidRPr="00254A15" w:rsidRDefault="0073447C" w:rsidP="00CE4BB8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 результатах</w:t>
            </w:r>
            <w:r w:rsidRPr="00A40E05">
              <w:rPr>
                <w:sz w:val="28"/>
                <w:szCs w:val="28"/>
              </w:rPr>
              <w:t xml:space="preserve"> </w:t>
            </w:r>
            <w:r w:rsidRPr="0073447C">
              <w:rPr>
                <w:i/>
                <w:sz w:val="28"/>
                <w:szCs w:val="28"/>
              </w:rPr>
              <w:t>проведения проверки исполнения федерального законодательства о лицензионной деятельности в образовательной сфере</w:t>
            </w:r>
          </w:p>
        </w:tc>
        <w:tc>
          <w:tcPr>
            <w:tcW w:w="4325" w:type="dxa"/>
          </w:tcPr>
          <w:p w:rsidR="00CE4BB8" w:rsidRPr="000A0777" w:rsidRDefault="00CE4BB8" w:rsidP="00CE4BB8">
            <w:pPr>
              <w:jc w:val="both"/>
              <w:rPr>
                <w:sz w:val="26"/>
                <w:szCs w:val="26"/>
              </w:rPr>
            </w:pPr>
          </w:p>
        </w:tc>
      </w:tr>
    </w:tbl>
    <w:p w:rsidR="00E863ED" w:rsidRPr="000A0777" w:rsidRDefault="00E863ED" w:rsidP="0073447C">
      <w:pPr>
        <w:rPr>
          <w:b/>
          <w:sz w:val="26"/>
          <w:szCs w:val="26"/>
        </w:rPr>
      </w:pPr>
    </w:p>
    <w:p w:rsidR="00AE62B5" w:rsidRPr="000A0777" w:rsidRDefault="00AE62B5" w:rsidP="00AE62B5">
      <w:pPr>
        <w:ind w:firstLine="534"/>
        <w:jc w:val="center"/>
        <w:rPr>
          <w:b/>
          <w:sz w:val="26"/>
          <w:szCs w:val="26"/>
        </w:rPr>
      </w:pPr>
      <w:r w:rsidRPr="000A0777">
        <w:rPr>
          <w:b/>
          <w:sz w:val="26"/>
          <w:szCs w:val="26"/>
        </w:rPr>
        <w:t>Уважаем</w:t>
      </w:r>
      <w:r w:rsidR="006F1C65">
        <w:rPr>
          <w:b/>
          <w:sz w:val="26"/>
          <w:szCs w:val="26"/>
        </w:rPr>
        <w:t>ые коллеги</w:t>
      </w:r>
      <w:r w:rsidR="00D04018" w:rsidRPr="000A0777">
        <w:rPr>
          <w:b/>
          <w:sz w:val="26"/>
          <w:szCs w:val="26"/>
        </w:rPr>
        <w:t>!</w:t>
      </w:r>
    </w:p>
    <w:p w:rsidR="009E737D" w:rsidRPr="000A0777" w:rsidRDefault="009E737D" w:rsidP="00AE62B5">
      <w:pPr>
        <w:ind w:firstLine="534"/>
        <w:jc w:val="center"/>
        <w:rPr>
          <w:b/>
          <w:sz w:val="26"/>
          <w:szCs w:val="26"/>
        </w:rPr>
      </w:pPr>
    </w:p>
    <w:p w:rsidR="0073447C" w:rsidRPr="0073447C" w:rsidRDefault="00D0291C" w:rsidP="0073447C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0A0777">
        <w:rPr>
          <w:sz w:val="26"/>
          <w:szCs w:val="26"/>
        </w:rPr>
        <w:tab/>
      </w:r>
      <w:r w:rsidR="0073447C" w:rsidRPr="0073447C">
        <w:rPr>
          <w:rFonts w:ascii="Times New Roman" w:hAnsi="Times New Roman" w:cs="Times New Roman"/>
          <w:sz w:val="26"/>
          <w:szCs w:val="26"/>
        </w:rPr>
        <w:t>Департамент образования, культуры и молодёжной политики Чукотского автономного округа информирует,  что в период с 22 октября 2014 года по 24 октября  2014 года, во исполнение пункта 2.2 решения оперативного совещания  при  Генеральном прокуроре Российской Федерации от 10.07.2014 «Об итогах работы органов прокуратуры в Дальневосточном федеральном округе в первом полугодии 2014 г. и задачах по укреплению законности и правопорядка на второе полугодие 2014 г.» Прокуратурой Чукотского автономного округа проведена проверка исполнения федерального законодательства о лицензионной деятельности в образовательной сфере в Департаменте образования, культуры и молодёжной политики Чукотского автономного округа (далее – Департамент), в ходе которой установлено следующее.</w:t>
      </w:r>
    </w:p>
    <w:p w:rsidR="0073447C" w:rsidRPr="0073447C" w:rsidRDefault="0073447C" w:rsidP="0073447C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ab/>
        <w:t>Общее количество юридических лиц, осуществляющих  образовательную деятельность на территории округа по состоянию на 24 октября 2014 г. составляет 82 единицы. В течение 3-х последних лет все юридические лица округа, подлежащие лицензированию, осуществляли образовательную деятельность в соответствии с лицензиями на осуществление образовательной деятельности.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 xml:space="preserve">За истекший период т.г. в заявительном порядке переоформлено 14 лицензий. 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>Лицензионный контроль осуществляется по двум направлениям: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>- в рамках процедуры лицензирования образовательной деятельности в ходе проверок, проведённых с целью установления возможности исполнения соискателями лицензии и лицензиатами лицензионных требований и условий при осуществлении лицензируемого вида деятельности;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>- в ходе плановых проверок соблюдения лицензиатами лицензионных требований и условий при осуществлении образовательной деятельности, проведённых в соответствии с ежегодным планом проведения проверок юридических лиц.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lastRenderedPageBreak/>
        <w:t xml:space="preserve">С целью установления возможности исполнения организациями лицензионных требований в рамках процедуры лицензирования в текущем году проведено 9 проверок. В рамках осуществления контроля соблюдения лицензиатами лицензионных требований при осуществлении образовательной деятельности проведено 20 проверок. 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 xml:space="preserve">В ходе проведения Департаментом проверок исполнения лицензионных требований во всех организациях, которые были охвачены проверками, выявлялись нарушения, в том числе нарушение лицензионных требований, по которым вносились предписания об их устранении. 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>Так, нарушения лицензионных требований выявлены в следующих учреждениях и организациях: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>МОУ УЧ СОШ с. Рыткучи и МУДО ДЮСШ г. Певек</w:t>
      </w:r>
      <w:r w:rsidR="0035497E">
        <w:rPr>
          <w:rFonts w:ascii="Times New Roman" w:hAnsi="Times New Roman" w:cs="Times New Roman"/>
          <w:sz w:val="26"/>
          <w:szCs w:val="26"/>
        </w:rPr>
        <w:t xml:space="preserve"> </w:t>
      </w:r>
      <w:r w:rsidRPr="0073447C">
        <w:rPr>
          <w:rFonts w:ascii="Times New Roman" w:hAnsi="Times New Roman" w:cs="Times New Roman"/>
          <w:sz w:val="26"/>
          <w:szCs w:val="26"/>
        </w:rPr>
        <w:t>в нарушение ч. 1 ст. 18 Федерального закона от 04.05.2011 № 99-ФЗ «О лицензировании отдельных видов деятельности» (далее – Закон № 99-ФЗ) и п.п. «а» п. 6 Положения о лицензировании образовательной деятельности</w:t>
      </w:r>
      <w:r w:rsidR="0035497E">
        <w:rPr>
          <w:rFonts w:ascii="Times New Roman" w:hAnsi="Times New Roman" w:cs="Times New Roman"/>
          <w:sz w:val="26"/>
          <w:szCs w:val="26"/>
        </w:rPr>
        <w:t xml:space="preserve"> </w:t>
      </w:r>
      <w:r w:rsidRPr="0073447C">
        <w:rPr>
          <w:rFonts w:ascii="Times New Roman" w:hAnsi="Times New Roman" w:cs="Times New Roman"/>
          <w:sz w:val="26"/>
          <w:szCs w:val="26"/>
        </w:rPr>
        <w:t>осуществляли образовательную деятельность по адресам, не указанных в приложениях к лицензиям; правоустанавливающие документы на здания отсутствуют.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>МОУ «Центр образования» г. Певек, МДОУ ДСКВ «Золотой ключик» г. Певек, Певекская</w:t>
      </w:r>
      <w:r w:rsidR="0035497E">
        <w:rPr>
          <w:rFonts w:ascii="Times New Roman" w:hAnsi="Times New Roman" w:cs="Times New Roman"/>
          <w:sz w:val="26"/>
          <w:szCs w:val="26"/>
        </w:rPr>
        <w:t xml:space="preserve"> </w:t>
      </w:r>
      <w:r w:rsidRPr="0073447C">
        <w:rPr>
          <w:rFonts w:ascii="Times New Roman" w:hAnsi="Times New Roman" w:cs="Times New Roman"/>
          <w:sz w:val="26"/>
          <w:szCs w:val="26"/>
        </w:rPr>
        <w:t>детская школа искусств, МУДО ДЮСШ г. Певек, МОУ УЧ СОШ с. Рыткучи, МДОУДС «Ручеёк» с. Рыткучи, МОУ ДДМШВ НШ-ДС с. Айон и МОУ ДДМШВ НШ-ДС с. Янранай: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>в нарушение п.п. «а» п. 6 Положения о лицензировании образовательной деятельности у учреждений отсутствует (не оформлено) свидетельство  государственной регистрации права оперативного управления закреплённого за учреждением недвижимого имущества.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>МОУ УЧ СОШ с. Рыткучи и МДОУДС «Ручеёк» с. Рыткучи, МОУ ДДМШВ НШ-ДС с. Айон</w:t>
      </w:r>
      <w:r w:rsidR="004A43D3">
        <w:rPr>
          <w:rFonts w:ascii="Times New Roman" w:hAnsi="Times New Roman" w:cs="Times New Roman"/>
          <w:sz w:val="26"/>
          <w:szCs w:val="26"/>
        </w:rPr>
        <w:t xml:space="preserve"> </w:t>
      </w:r>
      <w:r w:rsidRPr="0073447C">
        <w:rPr>
          <w:rFonts w:ascii="Times New Roman" w:hAnsi="Times New Roman" w:cs="Times New Roman"/>
          <w:sz w:val="26"/>
          <w:szCs w:val="26"/>
        </w:rPr>
        <w:t>в нарушение п.п. «а» п. 6 Положения о лицензировании образовательной деятельности не оформили свидетельство о государственной регистрации права бессрочного (постоянного) пользования на земельные участки, находящиеся под объектами недвижимости.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>В нарушение п.п. «б» п. 6 Положения о лицензировании образовательной деятельности</w:t>
      </w:r>
      <w:r w:rsidR="004A43D3">
        <w:rPr>
          <w:rFonts w:ascii="Times New Roman" w:hAnsi="Times New Roman" w:cs="Times New Roman"/>
          <w:sz w:val="26"/>
          <w:szCs w:val="26"/>
        </w:rPr>
        <w:t xml:space="preserve"> </w:t>
      </w:r>
      <w:r w:rsidRPr="0073447C">
        <w:rPr>
          <w:rFonts w:ascii="Times New Roman" w:hAnsi="Times New Roman" w:cs="Times New Roman"/>
          <w:sz w:val="26"/>
          <w:szCs w:val="26"/>
        </w:rPr>
        <w:t>МОУ «Центр образования» г. Певек, Певекская детская школа искусств, МУДО ДЮСШ г. Певек и МОУ УЧ СОШ с. Рыткучи не представили заключения государственного пожарного надзора о соблюдении обязательных требований пожарной безопасности объектов.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>В нарушение п.п. «б», «ж» п. 6 Положения о лицензировании образовательной деятельности у МОУ «Центр образования» г. Певек, Певекская</w:t>
      </w:r>
      <w:r w:rsidR="004A43D3">
        <w:rPr>
          <w:rFonts w:ascii="Times New Roman" w:hAnsi="Times New Roman" w:cs="Times New Roman"/>
          <w:sz w:val="26"/>
          <w:szCs w:val="26"/>
        </w:rPr>
        <w:t xml:space="preserve"> </w:t>
      </w:r>
      <w:r w:rsidRPr="0073447C">
        <w:rPr>
          <w:rFonts w:ascii="Times New Roman" w:hAnsi="Times New Roman" w:cs="Times New Roman"/>
          <w:sz w:val="26"/>
          <w:szCs w:val="26"/>
        </w:rPr>
        <w:t>детская школа искусств, МУДО ДЮСШ г. Певек, МОУ УЧ СОШ с. Рыткучи, МДОУДС «Ручеёк» с. Рыткучи, МОУ ДДМШВ НШ-ДС с. Айон, МОУ ДДМШВ НШ-ДС с. Янранай не представили положительные санитарно-эпидемиологические заключения на осуществление образовательной деятельности.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>В нарушение п.п. «г» п. 6 Положения о лицензировании образовательной деятельности и п. 5 ст. 12 Федерального закона № 273-ФЗ в МУДО ДЮСШ г. Певек отсутствуют разработанные в соответствии с лицензией на осуществление образовательной деятельности и утверждённые в установленном порядке образовательные программы. Нарушения данной нормы выявлены и в МОУ «Центр образования» г. Певек.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 xml:space="preserve">В Певекской детской школе искусств и МДОУ ДС «Ручеёк» с. Рыткучи отсутствовали рабочие программы учебных предметов образовательной программы и </w:t>
      </w:r>
      <w:r w:rsidRPr="0073447C">
        <w:rPr>
          <w:rFonts w:ascii="Times New Roman" w:hAnsi="Times New Roman" w:cs="Times New Roman"/>
          <w:sz w:val="26"/>
          <w:szCs w:val="26"/>
        </w:rPr>
        <w:lastRenderedPageBreak/>
        <w:t>рабочие программы воспитательно-образовательной деятельности (п.п. «г» п. 6 Положения о лицензировании образовательной деятельности).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>В МДОУ ДСКВ «Золотой ключик» г. Певек, Певекская детская школа искусств, МУДО ДЮСШ г. Певек, МОУ УЧ СОШ с. Рыткучи, МДОУДС «Ручеёк» с. Рыткучи, МОУ ДДМШВ НШ-ДС с. Айон и МОУ ДДМШВ НШ-ДС с. Янранай в нарушение п.п. «д» п. 6 Положения о лицензировании образовательной деятельности на педагогическую работу принимаются лица, не имеющие необходимой профессионально-педагогической квалификации, соответствующей требованиям тарифно-квалификационной характеристики по должности и полученной специальности, подтверждённой документами об образовании.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>На момент проверки (март-апрель 2014 г.) в МОУ «Центр образования» г. Певек, МОУ УЧ СОШ с. Рыткучи, МОУ ДДМШВ НШ-ДС с. Айон и МОУ ДДМШВ НШ-ДС с. Янранай отсутствовали учебники по обязательным предметам учебного плана по реализуемым в соответствии  с лицензией образовательным программам. В перечне учебников данных образовательных организаций на 2013-2014 учебный год утверждены учебники, на входящие в федеральный перечень учебников, допущенных к использованию при реализации указанных образовательных программ (п.п. «е» п. 6 Положения о лицензировании образовательной деятельности).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>Выявлен 1 случай не исполнения в установленный срок предписания: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>- предписание № 04/14 от 21.04.2014 в МОУ «Центр образования» г. Певек об устранении выявленных нарушений со сроком исполнения до 20.10.2014. По состоянию на 24.10.2014 предписание не исполнено, информация о принятых мерах по устранению нарушений в Департамент не направлена.</w:t>
      </w:r>
    </w:p>
    <w:p w:rsidR="0073447C" w:rsidRPr="0073447C" w:rsidRDefault="0073447C" w:rsidP="0073447C">
      <w:pPr>
        <w:pStyle w:val="af2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>Промежуточная информация образовательным учреждением в Департамент, в том числе о невозможности либо о предоставлении дополнительного времени для устранения нарушений, не направлялась.</w:t>
      </w:r>
    </w:p>
    <w:p w:rsidR="0073447C" w:rsidRPr="0073447C" w:rsidRDefault="0073447C" w:rsidP="0073447C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связи с вышеизложенным, </w:t>
      </w:r>
      <w:r w:rsidRPr="0073447C">
        <w:rPr>
          <w:rFonts w:ascii="Times New Roman" w:hAnsi="Times New Roman" w:cs="Times New Roman"/>
          <w:sz w:val="26"/>
          <w:szCs w:val="26"/>
        </w:rPr>
        <w:t xml:space="preserve">Департамент образования, культуры и молодёжной политики Чукотского автономного округа настоятельно рекомендует: </w:t>
      </w:r>
    </w:p>
    <w:p w:rsidR="0073447C" w:rsidRPr="0073447C" w:rsidRDefault="0073447C" w:rsidP="0073447C">
      <w:pPr>
        <w:pStyle w:val="af2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 xml:space="preserve">Руководителям  образовательных организаций </w:t>
      </w:r>
      <w:r w:rsidR="004A43D3">
        <w:rPr>
          <w:rFonts w:ascii="Times New Roman" w:hAnsi="Times New Roman" w:cs="Times New Roman"/>
          <w:sz w:val="26"/>
          <w:szCs w:val="26"/>
        </w:rPr>
        <w:t xml:space="preserve">округа, </w:t>
      </w:r>
      <w:r w:rsidRPr="0073447C">
        <w:rPr>
          <w:rFonts w:ascii="Times New Roman" w:hAnsi="Times New Roman" w:cs="Times New Roman"/>
          <w:sz w:val="26"/>
          <w:szCs w:val="26"/>
        </w:rPr>
        <w:t xml:space="preserve">учредителям </w:t>
      </w:r>
      <w:r w:rsidR="004A43D3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</w:t>
      </w:r>
      <w:r>
        <w:rPr>
          <w:rFonts w:ascii="Times New Roman" w:hAnsi="Times New Roman" w:cs="Times New Roman"/>
          <w:sz w:val="26"/>
          <w:szCs w:val="26"/>
        </w:rPr>
        <w:t>пред</w:t>
      </w:r>
      <w:r w:rsidR="004A43D3">
        <w:rPr>
          <w:rFonts w:ascii="Times New Roman" w:hAnsi="Times New Roman" w:cs="Times New Roman"/>
          <w:sz w:val="26"/>
          <w:szCs w:val="26"/>
        </w:rPr>
        <w:t>принять</w:t>
      </w:r>
      <w:r>
        <w:rPr>
          <w:rFonts w:ascii="Times New Roman" w:hAnsi="Times New Roman" w:cs="Times New Roman"/>
          <w:sz w:val="26"/>
          <w:szCs w:val="26"/>
        </w:rPr>
        <w:t xml:space="preserve"> все </w:t>
      </w:r>
      <w:r w:rsidRPr="0073447C">
        <w:rPr>
          <w:rFonts w:ascii="Times New Roman" w:hAnsi="Times New Roman" w:cs="Times New Roman"/>
          <w:sz w:val="26"/>
          <w:szCs w:val="26"/>
        </w:rPr>
        <w:t>необходимые меры по исправлению сложившейся ситуации.</w:t>
      </w:r>
    </w:p>
    <w:p w:rsidR="0073447C" w:rsidRPr="0073447C" w:rsidRDefault="0073447C" w:rsidP="0073447C">
      <w:pPr>
        <w:pStyle w:val="af2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447C">
        <w:rPr>
          <w:rFonts w:ascii="Times New Roman" w:hAnsi="Times New Roman" w:cs="Times New Roman"/>
          <w:sz w:val="26"/>
          <w:szCs w:val="26"/>
        </w:rPr>
        <w:t>Рассмотреть вопрос о привлечении к дисциплинарной ответственности должностных лиц образовательных организаций, допустивших нарушения лицензионных требований.</w:t>
      </w:r>
    </w:p>
    <w:p w:rsidR="00BC02C0" w:rsidRPr="00FE79C5" w:rsidRDefault="00BC02C0" w:rsidP="00F64CD6">
      <w:pPr>
        <w:jc w:val="both"/>
        <w:rPr>
          <w:sz w:val="26"/>
          <w:szCs w:val="26"/>
        </w:rPr>
      </w:pPr>
    </w:p>
    <w:p w:rsidR="00460239" w:rsidRDefault="00460239">
      <w:pPr>
        <w:rPr>
          <w:b/>
          <w:sz w:val="26"/>
          <w:szCs w:val="26"/>
        </w:rPr>
      </w:pPr>
    </w:p>
    <w:p w:rsidR="0073447C" w:rsidRDefault="0073447C">
      <w:pPr>
        <w:rPr>
          <w:b/>
          <w:sz w:val="26"/>
          <w:szCs w:val="26"/>
        </w:rPr>
      </w:pPr>
    </w:p>
    <w:p w:rsidR="00646181" w:rsidRDefault="0073447C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</w:t>
      </w:r>
      <w:r w:rsidR="00BC02C0">
        <w:rPr>
          <w:b/>
          <w:sz w:val="26"/>
          <w:szCs w:val="26"/>
        </w:rPr>
        <w:t xml:space="preserve"> Департамента</w:t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</w:r>
      <w:r w:rsidR="006F1C65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А.Г. Боленков</w:t>
      </w:r>
    </w:p>
    <w:p w:rsidR="00834D4E" w:rsidRDefault="00DD0A49">
      <w:pPr>
        <w:rPr>
          <w:b/>
          <w:sz w:val="26"/>
          <w:szCs w:val="26"/>
        </w:rPr>
      </w:pPr>
      <w:r w:rsidRPr="000A0777">
        <w:rPr>
          <w:b/>
          <w:sz w:val="26"/>
          <w:szCs w:val="26"/>
        </w:rPr>
        <w:tab/>
      </w:r>
      <w:r w:rsidR="00B34E1E" w:rsidRPr="000A0777">
        <w:rPr>
          <w:b/>
          <w:sz w:val="26"/>
          <w:szCs w:val="26"/>
        </w:rPr>
        <w:t xml:space="preserve">                                                  </w:t>
      </w:r>
      <w:r w:rsidR="00646181">
        <w:rPr>
          <w:b/>
          <w:sz w:val="26"/>
          <w:szCs w:val="26"/>
        </w:rPr>
        <w:t xml:space="preserve">   </w:t>
      </w:r>
    </w:p>
    <w:p w:rsidR="00F34E59" w:rsidRDefault="00F34E59">
      <w:pPr>
        <w:rPr>
          <w:b/>
          <w:sz w:val="26"/>
          <w:szCs w:val="26"/>
        </w:rPr>
      </w:pPr>
    </w:p>
    <w:p w:rsidR="00834D4E" w:rsidRDefault="00834D4E">
      <w:pPr>
        <w:rPr>
          <w:b/>
          <w:sz w:val="26"/>
          <w:szCs w:val="26"/>
        </w:rPr>
      </w:pPr>
    </w:p>
    <w:p w:rsidR="00591D99" w:rsidRDefault="00591D99">
      <w:pPr>
        <w:rPr>
          <w:b/>
          <w:sz w:val="26"/>
          <w:szCs w:val="26"/>
        </w:rPr>
      </w:pPr>
    </w:p>
    <w:p w:rsidR="000242D5" w:rsidRDefault="000242D5">
      <w:pPr>
        <w:rPr>
          <w:b/>
          <w:sz w:val="26"/>
          <w:szCs w:val="26"/>
        </w:rPr>
      </w:pPr>
    </w:p>
    <w:p w:rsidR="001C6092" w:rsidRDefault="001C6092">
      <w:pPr>
        <w:rPr>
          <w:b/>
          <w:sz w:val="26"/>
          <w:szCs w:val="26"/>
        </w:rPr>
      </w:pPr>
    </w:p>
    <w:p w:rsidR="001C6092" w:rsidRDefault="001C6092">
      <w:pPr>
        <w:rPr>
          <w:b/>
          <w:sz w:val="26"/>
          <w:szCs w:val="26"/>
        </w:rPr>
      </w:pPr>
    </w:p>
    <w:p w:rsidR="001C6092" w:rsidRDefault="001C6092">
      <w:pPr>
        <w:rPr>
          <w:b/>
          <w:sz w:val="26"/>
          <w:szCs w:val="26"/>
        </w:rPr>
      </w:pPr>
    </w:p>
    <w:p w:rsidR="00F64CD6" w:rsidRDefault="00F64CD6">
      <w:pPr>
        <w:rPr>
          <w:sz w:val="16"/>
          <w:szCs w:val="16"/>
        </w:rPr>
      </w:pPr>
    </w:p>
    <w:p w:rsidR="00F64CD6" w:rsidRDefault="00F64CD6">
      <w:pPr>
        <w:rPr>
          <w:sz w:val="16"/>
          <w:szCs w:val="16"/>
        </w:rPr>
      </w:pPr>
    </w:p>
    <w:p w:rsidR="00646181" w:rsidRDefault="006F1C65">
      <w:pPr>
        <w:rPr>
          <w:sz w:val="16"/>
          <w:szCs w:val="16"/>
        </w:rPr>
      </w:pPr>
      <w:r>
        <w:rPr>
          <w:sz w:val="16"/>
          <w:szCs w:val="16"/>
        </w:rPr>
        <w:t>Маркина Ирина Алексеевна</w:t>
      </w:r>
    </w:p>
    <w:p w:rsidR="002873D6" w:rsidRDefault="00F5496E">
      <w:pPr>
        <w:rPr>
          <w:sz w:val="16"/>
          <w:szCs w:val="16"/>
        </w:rPr>
      </w:pPr>
      <w:r w:rsidRPr="000D578A">
        <w:rPr>
          <w:sz w:val="16"/>
          <w:szCs w:val="16"/>
        </w:rPr>
        <w:t>т</w:t>
      </w:r>
      <w:r w:rsidR="00545721" w:rsidRPr="000D578A">
        <w:rPr>
          <w:sz w:val="16"/>
          <w:szCs w:val="16"/>
        </w:rPr>
        <w:t>ел:</w:t>
      </w:r>
      <w:r w:rsidR="00025286" w:rsidRPr="000D578A">
        <w:rPr>
          <w:sz w:val="16"/>
          <w:szCs w:val="16"/>
        </w:rPr>
        <w:t xml:space="preserve"> 8-42722-6-04-70</w:t>
      </w:r>
    </w:p>
    <w:sectPr w:rsidR="002873D6" w:rsidSect="00C55E5B">
      <w:headerReference w:type="even" r:id="rId9"/>
      <w:headerReference w:type="default" r:id="rId10"/>
      <w:type w:val="continuous"/>
      <w:pgSz w:w="11906" w:h="16838"/>
      <w:pgMar w:top="851" w:right="851" w:bottom="851" w:left="1418" w:header="397" w:footer="397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6BA" w:rsidRDefault="007666BA">
      <w:r>
        <w:separator/>
      </w:r>
    </w:p>
  </w:endnote>
  <w:endnote w:type="continuationSeparator" w:id="1">
    <w:p w:rsidR="007666BA" w:rsidRDefault="00766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6BA" w:rsidRDefault="007666BA">
      <w:r>
        <w:separator/>
      </w:r>
    </w:p>
  </w:footnote>
  <w:footnote w:type="continuationSeparator" w:id="1">
    <w:p w:rsidR="007666BA" w:rsidRDefault="00766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2768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A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E" w:rsidRDefault="002768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5021">
      <w:rPr>
        <w:rStyle w:val="a5"/>
        <w:noProof/>
      </w:rPr>
      <w:t>3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164"/>
    <w:multiLevelType w:val="hybridMultilevel"/>
    <w:tmpl w:val="7CF06EBC"/>
    <w:lvl w:ilvl="0" w:tplc="1F961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9F7DC2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2EE9"/>
    <w:multiLevelType w:val="hybridMultilevel"/>
    <w:tmpl w:val="85FC942A"/>
    <w:lvl w:ilvl="0" w:tplc="96AA80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7A39D0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D0631"/>
    <w:multiLevelType w:val="hybridMultilevel"/>
    <w:tmpl w:val="5B96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8197B"/>
    <w:multiLevelType w:val="hybridMultilevel"/>
    <w:tmpl w:val="B76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28A3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7F97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B17539"/>
    <w:multiLevelType w:val="hybridMultilevel"/>
    <w:tmpl w:val="0C9E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C36BC"/>
    <w:multiLevelType w:val="multilevel"/>
    <w:tmpl w:val="A75C06E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attachedTemplate r:id="rId1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958"/>
    <w:rsid w:val="00000372"/>
    <w:rsid w:val="0001245F"/>
    <w:rsid w:val="00012A0C"/>
    <w:rsid w:val="0001556B"/>
    <w:rsid w:val="00022F9B"/>
    <w:rsid w:val="000242D5"/>
    <w:rsid w:val="00025286"/>
    <w:rsid w:val="00031D0A"/>
    <w:rsid w:val="00033CAA"/>
    <w:rsid w:val="000406CF"/>
    <w:rsid w:val="00043C48"/>
    <w:rsid w:val="00047C02"/>
    <w:rsid w:val="00054435"/>
    <w:rsid w:val="000769BD"/>
    <w:rsid w:val="000915E8"/>
    <w:rsid w:val="000A0777"/>
    <w:rsid w:val="000A70B4"/>
    <w:rsid w:val="000A741F"/>
    <w:rsid w:val="000B4095"/>
    <w:rsid w:val="000C6444"/>
    <w:rsid w:val="000C6C94"/>
    <w:rsid w:val="000C7489"/>
    <w:rsid w:val="000D578A"/>
    <w:rsid w:val="000D7AB5"/>
    <w:rsid w:val="00106AD5"/>
    <w:rsid w:val="00111F0F"/>
    <w:rsid w:val="00112C07"/>
    <w:rsid w:val="0011579C"/>
    <w:rsid w:val="00121763"/>
    <w:rsid w:val="00123E2D"/>
    <w:rsid w:val="001312FF"/>
    <w:rsid w:val="0013359D"/>
    <w:rsid w:val="00143C1D"/>
    <w:rsid w:val="00143FCA"/>
    <w:rsid w:val="00154A7A"/>
    <w:rsid w:val="00164E2B"/>
    <w:rsid w:val="00166825"/>
    <w:rsid w:val="00173D16"/>
    <w:rsid w:val="00174862"/>
    <w:rsid w:val="00180635"/>
    <w:rsid w:val="00183D29"/>
    <w:rsid w:val="00187215"/>
    <w:rsid w:val="00187767"/>
    <w:rsid w:val="00190AD6"/>
    <w:rsid w:val="001A67AC"/>
    <w:rsid w:val="001A6C6D"/>
    <w:rsid w:val="001A7755"/>
    <w:rsid w:val="001B3AA3"/>
    <w:rsid w:val="001C0C0E"/>
    <w:rsid w:val="001C577C"/>
    <w:rsid w:val="001C6092"/>
    <w:rsid w:val="001F1189"/>
    <w:rsid w:val="001F40A6"/>
    <w:rsid w:val="001F5615"/>
    <w:rsid w:val="00200365"/>
    <w:rsid w:val="002010A0"/>
    <w:rsid w:val="00201812"/>
    <w:rsid w:val="00211E01"/>
    <w:rsid w:val="002164D4"/>
    <w:rsid w:val="002233DC"/>
    <w:rsid w:val="002268D2"/>
    <w:rsid w:val="00240D54"/>
    <w:rsid w:val="00246644"/>
    <w:rsid w:val="002508B2"/>
    <w:rsid w:val="0025422A"/>
    <w:rsid w:val="00254A15"/>
    <w:rsid w:val="00257A59"/>
    <w:rsid w:val="00260730"/>
    <w:rsid w:val="002632DD"/>
    <w:rsid w:val="00266915"/>
    <w:rsid w:val="00267639"/>
    <w:rsid w:val="00273CAF"/>
    <w:rsid w:val="0027680B"/>
    <w:rsid w:val="00284B9A"/>
    <w:rsid w:val="00285021"/>
    <w:rsid w:val="0028535A"/>
    <w:rsid w:val="0028727E"/>
    <w:rsid w:val="002873D6"/>
    <w:rsid w:val="002912A1"/>
    <w:rsid w:val="002A054E"/>
    <w:rsid w:val="002A4327"/>
    <w:rsid w:val="002B50C7"/>
    <w:rsid w:val="002C1517"/>
    <w:rsid w:val="002C4325"/>
    <w:rsid w:val="002C5C1E"/>
    <w:rsid w:val="002E356C"/>
    <w:rsid w:val="002E7426"/>
    <w:rsid w:val="002F2D54"/>
    <w:rsid w:val="00305CEB"/>
    <w:rsid w:val="0030669F"/>
    <w:rsid w:val="00307728"/>
    <w:rsid w:val="003127B5"/>
    <w:rsid w:val="00316003"/>
    <w:rsid w:val="0031659B"/>
    <w:rsid w:val="00320118"/>
    <w:rsid w:val="00326575"/>
    <w:rsid w:val="00330EC3"/>
    <w:rsid w:val="0034528A"/>
    <w:rsid w:val="003470A7"/>
    <w:rsid w:val="00351387"/>
    <w:rsid w:val="0035384B"/>
    <w:rsid w:val="0035497E"/>
    <w:rsid w:val="0036007F"/>
    <w:rsid w:val="0036737A"/>
    <w:rsid w:val="00374917"/>
    <w:rsid w:val="00390912"/>
    <w:rsid w:val="00392F6D"/>
    <w:rsid w:val="003A17DD"/>
    <w:rsid w:val="003A5068"/>
    <w:rsid w:val="003A5548"/>
    <w:rsid w:val="003A5F9F"/>
    <w:rsid w:val="003B3F03"/>
    <w:rsid w:val="003C032E"/>
    <w:rsid w:val="003C5252"/>
    <w:rsid w:val="003C6339"/>
    <w:rsid w:val="003C765A"/>
    <w:rsid w:val="003D1FE7"/>
    <w:rsid w:val="003E298E"/>
    <w:rsid w:val="003E50F3"/>
    <w:rsid w:val="003E6E64"/>
    <w:rsid w:val="003F3536"/>
    <w:rsid w:val="00402EA1"/>
    <w:rsid w:val="00410C71"/>
    <w:rsid w:val="004117D0"/>
    <w:rsid w:val="00420737"/>
    <w:rsid w:val="00423429"/>
    <w:rsid w:val="00427975"/>
    <w:rsid w:val="0043243A"/>
    <w:rsid w:val="00437254"/>
    <w:rsid w:val="00440E9A"/>
    <w:rsid w:val="00460239"/>
    <w:rsid w:val="004633FD"/>
    <w:rsid w:val="00467758"/>
    <w:rsid w:val="00473276"/>
    <w:rsid w:val="0047658C"/>
    <w:rsid w:val="00484DB3"/>
    <w:rsid w:val="004902FA"/>
    <w:rsid w:val="00493410"/>
    <w:rsid w:val="004951A1"/>
    <w:rsid w:val="004A43D3"/>
    <w:rsid w:val="004C1FC6"/>
    <w:rsid w:val="004D0175"/>
    <w:rsid w:val="004D3545"/>
    <w:rsid w:val="004D7DCC"/>
    <w:rsid w:val="004E1CD6"/>
    <w:rsid w:val="004E3F54"/>
    <w:rsid w:val="004F51B2"/>
    <w:rsid w:val="004F547C"/>
    <w:rsid w:val="004F5616"/>
    <w:rsid w:val="00507706"/>
    <w:rsid w:val="00516E0D"/>
    <w:rsid w:val="005375C6"/>
    <w:rsid w:val="00545721"/>
    <w:rsid w:val="00546E64"/>
    <w:rsid w:val="00556C31"/>
    <w:rsid w:val="0056233E"/>
    <w:rsid w:val="00562D75"/>
    <w:rsid w:val="00570BB7"/>
    <w:rsid w:val="005740ED"/>
    <w:rsid w:val="005752BA"/>
    <w:rsid w:val="0058033D"/>
    <w:rsid w:val="00582A62"/>
    <w:rsid w:val="00585450"/>
    <w:rsid w:val="00591D99"/>
    <w:rsid w:val="00592015"/>
    <w:rsid w:val="005B05E0"/>
    <w:rsid w:val="005C019A"/>
    <w:rsid w:val="005C1D64"/>
    <w:rsid w:val="005D4719"/>
    <w:rsid w:val="005D593C"/>
    <w:rsid w:val="005E11FD"/>
    <w:rsid w:val="005E3B10"/>
    <w:rsid w:val="005F450F"/>
    <w:rsid w:val="00601914"/>
    <w:rsid w:val="00604B73"/>
    <w:rsid w:val="006228AA"/>
    <w:rsid w:val="00640B8C"/>
    <w:rsid w:val="00646181"/>
    <w:rsid w:val="0065063D"/>
    <w:rsid w:val="00650975"/>
    <w:rsid w:val="006574BA"/>
    <w:rsid w:val="0068129B"/>
    <w:rsid w:val="0068208C"/>
    <w:rsid w:val="006A2122"/>
    <w:rsid w:val="006B2FAD"/>
    <w:rsid w:val="006B51BF"/>
    <w:rsid w:val="006C5E40"/>
    <w:rsid w:val="006C6CB9"/>
    <w:rsid w:val="006D0F9C"/>
    <w:rsid w:val="006D1567"/>
    <w:rsid w:val="006D1BD6"/>
    <w:rsid w:val="006D785A"/>
    <w:rsid w:val="006E0170"/>
    <w:rsid w:val="006E5132"/>
    <w:rsid w:val="006F0269"/>
    <w:rsid w:val="006F1C65"/>
    <w:rsid w:val="006F2147"/>
    <w:rsid w:val="006F2469"/>
    <w:rsid w:val="00704DCC"/>
    <w:rsid w:val="00706FEF"/>
    <w:rsid w:val="0071103A"/>
    <w:rsid w:val="007227B6"/>
    <w:rsid w:val="00723203"/>
    <w:rsid w:val="0073447C"/>
    <w:rsid w:val="00736FDD"/>
    <w:rsid w:val="0074151C"/>
    <w:rsid w:val="00742857"/>
    <w:rsid w:val="007442DC"/>
    <w:rsid w:val="007516E0"/>
    <w:rsid w:val="007534EE"/>
    <w:rsid w:val="007546E6"/>
    <w:rsid w:val="007548B0"/>
    <w:rsid w:val="007563AD"/>
    <w:rsid w:val="00761A44"/>
    <w:rsid w:val="00762C5A"/>
    <w:rsid w:val="007666BA"/>
    <w:rsid w:val="00776123"/>
    <w:rsid w:val="00776145"/>
    <w:rsid w:val="00781A7F"/>
    <w:rsid w:val="00783B07"/>
    <w:rsid w:val="00783E1F"/>
    <w:rsid w:val="0078740A"/>
    <w:rsid w:val="00793F4B"/>
    <w:rsid w:val="007A5A6E"/>
    <w:rsid w:val="007B30EF"/>
    <w:rsid w:val="007C2E07"/>
    <w:rsid w:val="007D4070"/>
    <w:rsid w:val="007D78A4"/>
    <w:rsid w:val="007E27D3"/>
    <w:rsid w:val="007E57D5"/>
    <w:rsid w:val="007F14B2"/>
    <w:rsid w:val="007F37F2"/>
    <w:rsid w:val="008005EE"/>
    <w:rsid w:val="00810DA0"/>
    <w:rsid w:val="008201F9"/>
    <w:rsid w:val="0082301E"/>
    <w:rsid w:val="0082482B"/>
    <w:rsid w:val="00826274"/>
    <w:rsid w:val="008270AB"/>
    <w:rsid w:val="00834D4E"/>
    <w:rsid w:val="00843AAD"/>
    <w:rsid w:val="00850FCA"/>
    <w:rsid w:val="00853828"/>
    <w:rsid w:val="0085603E"/>
    <w:rsid w:val="0087256C"/>
    <w:rsid w:val="00875A67"/>
    <w:rsid w:val="008815E9"/>
    <w:rsid w:val="0088298B"/>
    <w:rsid w:val="008918BC"/>
    <w:rsid w:val="00895373"/>
    <w:rsid w:val="008A5BA3"/>
    <w:rsid w:val="008B2C79"/>
    <w:rsid w:val="008B4E62"/>
    <w:rsid w:val="008B65F4"/>
    <w:rsid w:val="008C4532"/>
    <w:rsid w:val="008C5A81"/>
    <w:rsid w:val="008D0DA0"/>
    <w:rsid w:val="008D3EEE"/>
    <w:rsid w:val="008D7575"/>
    <w:rsid w:val="008F0772"/>
    <w:rsid w:val="009017B7"/>
    <w:rsid w:val="00902D0F"/>
    <w:rsid w:val="00905050"/>
    <w:rsid w:val="00911C2D"/>
    <w:rsid w:val="00937199"/>
    <w:rsid w:val="0094208D"/>
    <w:rsid w:val="0095066B"/>
    <w:rsid w:val="00987EA6"/>
    <w:rsid w:val="00991A5C"/>
    <w:rsid w:val="00992066"/>
    <w:rsid w:val="00995012"/>
    <w:rsid w:val="009B0F74"/>
    <w:rsid w:val="009B7DCE"/>
    <w:rsid w:val="009C2448"/>
    <w:rsid w:val="009C286B"/>
    <w:rsid w:val="009C57F4"/>
    <w:rsid w:val="009D40F4"/>
    <w:rsid w:val="009D5777"/>
    <w:rsid w:val="009D7789"/>
    <w:rsid w:val="009D7DE9"/>
    <w:rsid w:val="009E0444"/>
    <w:rsid w:val="009E6F63"/>
    <w:rsid w:val="009E7003"/>
    <w:rsid w:val="009E737D"/>
    <w:rsid w:val="009F3BBC"/>
    <w:rsid w:val="00A00200"/>
    <w:rsid w:val="00A00342"/>
    <w:rsid w:val="00A00A5A"/>
    <w:rsid w:val="00A0311F"/>
    <w:rsid w:val="00A04300"/>
    <w:rsid w:val="00A06A7F"/>
    <w:rsid w:val="00A12C13"/>
    <w:rsid w:val="00A12EE1"/>
    <w:rsid w:val="00A20117"/>
    <w:rsid w:val="00A23958"/>
    <w:rsid w:val="00A24D88"/>
    <w:rsid w:val="00A32E90"/>
    <w:rsid w:val="00A436CA"/>
    <w:rsid w:val="00A43D86"/>
    <w:rsid w:val="00A46E64"/>
    <w:rsid w:val="00A50B71"/>
    <w:rsid w:val="00A541B9"/>
    <w:rsid w:val="00A55167"/>
    <w:rsid w:val="00A77F59"/>
    <w:rsid w:val="00A824F1"/>
    <w:rsid w:val="00A82851"/>
    <w:rsid w:val="00A938DB"/>
    <w:rsid w:val="00AB2FF7"/>
    <w:rsid w:val="00AC6684"/>
    <w:rsid w:val="00AC6952"/>
    <w:rsid w:val="00AD05AB"/>
    <w:rsid w:val="00AD7C82"/>
    <w:rsid w:val="00AE4BFA"/>
    <w:rsid w:val="00AE62B5"/>
    <w:rsid w:val="00AE726F"/>
    <w:rsid w:val="00AF2B47"/>
    <w:rsid w:val="00AF305B"/>
    <w:rsid w:val="00B032EB"/>
    <w:rsid w:val="00B04E01"/>
    <w:rsid w:val="00B06D9D"/>
    <w:rsid w:val="00B21976"/>
    <w:rsid w:val="00B26DC2"/>
    <w:rsid w:val="00B31999"/>
    <w:rsid w:val="00B3321A"/>
    <w:rsid w:val="00B34E1E"/>
    <w:rsid w:val="00B3755C"/>
    <w:rsid w:val="00B43922"/>
    <w:rsid w:val="00B50A43"/>
    <w:rsid w:val="00B54CB1"/>
    <w:rsid w:val="00B70285"/>
    <w:rsid w:val="00B71CE0"/>
    <w:rsid w:val="00B74960"/>
    <w:rsid w:val="00B75AB9"/>
    <w:rsid w:val="00B83460"/>
    <w:rsid w:val="00B84D1C"/>
    <w:rsid w:val="00B853F0"/>
    <w:rsid w:val="00B85D56"/>
    <w:rsid w:val="00B87FF8"/>
    <w:rsid w:val="00B93F35"/>
    <w:rsid w:val="00B95918"/>
    <w:rsid w:val="00BA3FD0"/>
    <w:rsid w:val="00BA40DA"/>
    <w:rsid w:val="00BA43B2"/>
    <w:rsid w:val="00BA4C47"/>
    <w:rsid w:val="00BC02C0"/>
    <w:rsid w:val="00BC2E12"/>
    <w:rsid w:val="00BD1F2B"/>
    <w:rsid w:val="00BD2DC7"/>
    <w:rsid w:val="00BD3769"/>
    <w:rsid w:val="00BD6E82"/>
    <w:rsid w:val="00BE7F05"/>
    <w:rsid w:val="00BF6580"/>
    <w:rsid w:val="00C001D8"/>
    <w:rsid w:val="00C349B8"/>
    <w:rsid w:val="00C46B06"/>
    <w:rsid w:val="00C51BA6"/>
    <w:rsid w:val="00C55507"/>
    <w:rsid w:val="00C55E5B"/>
    <w:rsid w:val="00C82D06"/>
    <w:rsid w:val="00C96334"/>
    <w:rsid w:val="00CA5EDE"/>
    <w:rsid w:val="00CC7E8F"/>
    <w:rsid w:val="00CD1F0A"/>
    <w:rsid w:val="00CD280D"/>
    <w:rsid w:val="00CD50B7"/>
    <w:rsid w:val="00CE06B4"/>
    <w:rsid w:val="00CE4BB8"/>
    <w:rsid w:val="00D01AD0"/>
    <w:rsid w:val="00D028C1"/>
    <w:rsid w:val="00D0291C"/>
    <w:rsid w:val="00D04018"/>
    <w:rsid w:val="00D11A04"/>
    <w:rsid w:val="00D1321C"/>
    <w:rsid w:val="00D21279"/>
    <w:rsid w:val="00D250C6"/>
    <w:rsid w:val="00D44E1F"/>
    <w:rsid w:val="00D55532"/>
    <w:rsid w:val="00D55CE7"/>
    <w:rsid w:val="00D735FD"/>
    <w:rsid w:val="00D80E4A"/>
    <w:rsid w:val="00D8219E"/>
    <w:rsid w:val="00D82A2E"/>
    <w:rsid w:val="00D8559B"/>
    <w:rsid w:val="00D872EF"/>
    <w:rsid w:val="00D8774E"/>
    <w:rsid w:val="00D90F6E"/>
    <w:rsid w:val="00D91902"/>
    <w:rsid w:val="00D95D46"/>
    <w:rsid w:val="00DA7B44"/>
    <w:rsid w:val="00DB02F4"/>
    <w:rsid w:val="00DB4F80"/>
    <w:rsid w:val="00DB5BD9"/>
    <w:rsid w:val="00DD0A49"/>
    <w:rsid w:val="00DE1C65"/>
    <w:rsid w:val="00DE1E9B"/>
    <w:rsid w:val="00DE66C7"/>
    <w:rsid w:val="00DF3E9A"/>
    <w:rsid w:val="00E06FBC"/>
    <w:rsid w:val="00E10F05"/>
    <w:rsid w:val="00E24B38"/>
    <w:rsid w:val="00E25D3B"/>
    <w:rsid w:val="00E26120"/>
    <w:rsid w:val="00E36C98"/>
    <w:rsid w:val="00E377B8"/>
    <w:rsid w:val="00E4058A"/>
    <w:rsid w:val="00E4496F"/>
    <w:rsid w:val="00E47B8E"/>
    <w:rsid w:val="00E64505"/>
    <w:rsid w:val="00E64D39"/>
    <w:rsid w:val="00E7287E"/>
    <w:rsid w:val="00E77165"/>
    <w:rsid w:val="00E80D6D"/>
    <w:rsid w:val="00E81545"/>
    <w:rsid w:val="00E837AE"/>
    <w:rsid w:val="00E863ED"/>
    <w:rsid w:val="00E94B9A"/>
    <w:rsid w:val="00EA38A5"/>
    <w:rsid w:val="00EA5250"/>
    <w:rsid w:val="00EA75A0"/>
    <w:rsid w:val="00EB04A0"/>
    <w:rsid w:val="00EB297D"/>
    <w:rsid w:val="00EB2D80"/>
    <w:rsid w:val="00EB6BC4"/>
    <w:rsid w:val="00EC3FD4"/>
    <w:rsid w:val="00ED2B3A"/>
    <w:rsid w:val="00EE365A"/>
    <w:rsid w:val="00EF6B9F"/>
    <w:rsid w:val="00F018E3"/>
    <w:rsid w:val="00F03EAE"/>
    <w:rsid w:val="00F06CE7"/>
    <w:rsid w:val="00F124E7"/>
    <w:rsid w:val="00F16307"/>
    <w:rsid w:val="00F2032A"/>
    <w:rsid w:val="00F20512"/>
    <w:rsid w:val="00F237B8"/>
    <w:rsid w:val="00F27C48"/>
    <w:rsid w:val="00F27CCE"/>
    <w:rsid w:val="00F34E59"/>
    <w:rsid w:val="00F40C35"/>
    <w:rsid w:val="00F417DC"/>
    <w:rsid w:val="00F4302C"/>
    <w:rsid w:val="00F467FE"/>
    <w:rsid w:val="00F53BD4"/>
    <w:rsid w:val="00F53D39"/>
    <w:rsid w:val="00F5496E"/>
    <w:rsid w:val="00F609CD"/>
    <w:rsid w:val="00F61663"/>
    <w:rsid w:val="00F64CD6"/>
    <w:rsid w:val="00F82915"/>
    <w:rsid w:val="00F846A7"/>
    <w:rsid w:val="00F84A2F"/>
    <w:rsid w:val="00F869CD"/>
    <w:rsid w:val="00F92172"/>
    <w:rsid w:val="00F93709"/>
    <w:rsid w:val="00F969B7"/>
    <w:rsid w:val="00FA3DAD"/>
    <w:rsid w:val="00FA60F3"/>
    <w:rsid w:val="00FC0F1B"/>
    <w:rsid w:val="00FC1838"/>
    <w:rsid w:val="00FC1C81"/>
    <w:rsid w:val="00FD389C"/>
    <w:rsid w:val="00FD49BE"/>
    <w:rsid w:val="00FE1B0C"/>
    <w:rsid w:val="00FE60F4"/>
    <w:rsid w:val="00FE79C5"/>
    <w:rsid w:val="00FF13A8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32E"/>
    <w:rPr>
      <w:sz w:val="24"/>
      <w:szCs w:val="24"/>
    </w:rPr>
  </w:style>
  <w:style w:type="paragraph" w:styleId="1">
    <w:name w:val="heading 1"/>
    <w:basedOn w:val="a"/>
    <w:next w:val="a"/>
    <w:qFormat/>
    <w:rsid w:val="00E80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032E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3C032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032E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3C032E"/>
  </w:style>
  <w:style w:type="paragraph" w:styleId="a6">
    <w:name w:val="Plain Text"/>
    <w:basedOn w:val="a"/>
    <w:rsid w:val="003C032E"/>
    <w:rPr>
      <w:rFonts w:ascii="Courier New" w:hAnsi="Courier New"/>
      <w:sz w:val="20"/>
      <w:szCs w:val="20"/>
    </w:rPr>
  </w:style>
  <w:style w:type="paragraph" w:styleId="a7">
    <w:name w:val="foot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D11A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06AD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3A17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20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uiPriority w:val="59"/>
    <w:rsid w:val="00B85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8C5A81"/>
    <w:rPr>
      <w:color w:val="0000FF"/>
      <w:u w:val="single"/>
    </w:rPr>
  </w:style>
  <w:style w:type="paragraph" w:customStyle="1" w:styleId="ae">
    <w:name w:val="Знак"/>
    <w:basedOn w:val="a"/>
    <w:rsid w:val="00E80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F203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F64CD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64CD6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F64C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Не вступил в силу"/>
    <w:basedOn w:val="a0"/>
    <w:uiPriority w:val="99"/>
    <w:rsid w:val="00AB2FF7"/>
    <w:rPr>
      <w:rFonts w:cs="Times New Roman"/>
      <w:color w:val="000000"/>
      <w:shd w:val="clear" w:color="auto" w:fill="D8EDE8"/>
    </w:rPr>
  </w:style>
  <w:style w:type="paragraph" w:styleId="af2">
    <w:name w:val="No Spacing"/>
    <w:uiPriority w:val="1"/>
    <w:qFormat/>
    <w:rsid w:val="0073447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972B-23CA-43F7-9D41-4E19217D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27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например Андрей</cp:lastModifiedBy>
  <cp:revision>6</cp:revision>
  <cp:lastPrinted>2014-10-27T04:34:00Z</cp:lastPrinted>
  <dcterms:created xsi:type="dcterms:W3CDTF">2014-10-27T04:18:00Z</dcterms:created>
  <dcterms:modified xsi:type="dcterms:W3CDTF">2014-10-27T04:46:00Z</dcterms:modified>
</cp:coreProperties>
</file>