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82" w:rsidRDefault="002A3C82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object w:dxaOrig="829" w:dyaOrig="1073">
          <v:rect id="rectole0000000000" o:spid="_x0000_i1025" style="width:41.25pt;height:54pt" o:ole="" o:preferrelative="t" stroked="f">
            <v:imagedata r:id="rId7" o:title=""/>
          </v:rect>
          <o:OLEObject Type="Embed" ProgID="StaticMetafile" ShapeID="rectole0000000000" DrawAspect="Content" ObjectID="_1551794425" r:id="rId8"/>
        </w:object>
      </w:r>
    </w:p>
    <w:p w:rsidR="002A3C82" w:rsidRDefault="002A3C82">
      <w:pPr>
        <w:spacing w:after="0" w:line="240" w:lineRule="auto"/>
        <w:jc w:val="center"/>
        <w:rPr>
          <w:rFonts w:ascii="Courier" w:hAnsi="Courier" w:cs="Courier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9571"/>
      </w:tblGrid>
      <w:tr w:rsidR="002A3C82" w:rsidRPr="00B15D2C" w:rsidTr="008A00C8">
        <w:trPr>
          <w:trHeight w:val="1"/>
          <w:jc w:val="center"/>
        </w:trPr>
        <w:tc>
          <w:tcPr>
            <w:tcW w:w="9571" w:type="dxa"/>
            <w:shd w:val="clear" w:color="000000" w:fill="FFFFFF"/>
            <w:tcMar>
              <w:left w:w="108" w:type="dxa"/>
              <w:right w:w="108" w:type="dxa"/>
            </w:tcMar>
          </w:tcPr>
          <w:p w:rsidR="002A3C82" w:rsidRPr="00C20C73" w:rsidRDefault="002A3C8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C73">
              <w:rPr>
                <w:rFonts w:ascii="Times New Roman" w:hAnsi="Times New Roman"/>
                <w:b/>
                <w:sz w:val="24"/>
                <w:szCs w:val="24"/>
              </w:rPr>
              <w:t xml:space="preserve">ДЕПАРТАМЕНТ ОБРАЗОВАНИЯ, КУЛЬТУРЫ И СПОРТА </w:t>
            </w:r>
          </w:p>
          <w:p w:rsidR="002A3C82" w:rsidRPr="00B15D2C" w:rsidRDefault="002A3C82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C73">
              <w:rPr>
                <w:rFonts w:ascii="Times New Roman" w:hAnsi="Times New Roman"/>
                <w:b/>
                <w:sz w:val="24"/>
                <w:szCs w:val="24"/>
              </w:rPr>
              <w:t>ЧУКОТСКОГО АВТОНОМНОГО ОКРУГА</w:t>
            </w:r>
          </w:p>
        </w:tc>
      </w:tr>
    </w:tbl>
    <w:p w:rsidR="002A3C82" w:rsidRPr="009D6410" w:rsidRDefault="002A3C82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2A3C82" w:rsidRPr="009D6410" w:rsidRDefault="002A3C82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9D6410">
        <w:rPr>
          <w:rFonts w:ascii="Times New Roman" w:hAnsi="Times New Roman"/>
          <w:b/>
          <w:sz w:val="26"/>
        </w:rPr>
        <w:t>П Р И К А З</w:t>
      </w:r>
    </w:p>
    <w:p w:rsidR="002A3C82" w:rsidRPr="009D6410" w:rsidRDefault="002A3C82">
      <w:pPr>
        <w:spacing w:after="0" w:line="240" w:lineRule="auto"/>
        <w:rPr>
          <w:rFonts w:ascii="Times New Roman" w:hAnsi="Times New Roman"/>
          <w:sz w:val="26"/>
        </w:rPr>
      </w:pPr>
    </w:p>
    <w:tbl>
      <w:tblPr>
        <w:tblW w:w="9940" w:type="dxa"/>
        <w:tblInd w:w="98" w:type="dxa"/>
        <w:tblCellMar>
          <w:left w:w="10" w:type="dxa"/>
          <w:right w:w="10" w:type="dxa"/>
        </w:tblCellMar>
        <w:tblLook w:val="00A0"/>
      </w:tblPr>
      <w:tblGrid>
        <w:gridCol w:w="536"/>
        <w:gridCol w:w="2597"/>
        <w:gridCol w:w="681"/>
        <w:gridCol w:w="537"/>
        <w:gridCol w:w="1755"/>
        <w:gridCol w:w="3834"/>
      </w:tblGrid>
      <w:tr w:rsidR="002A3C82" w:rsidRPr="00B15D2C" w:rsidTr="008A6E7C">
        <w:trPr>
          <w:trHeight w:val="1"/>
        </w:trPr>
        <w:tc>
          <w:tcPr>
            <w:tcW w:w="53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3C82" w:rsidRPr="00B15D2C" w:rsidRDefault="002A3C82">
            <w:pPr>
              <w:tabs>
                <w:tab w:val="left" w:pos="4153"/>
                <w:tab w:val="left" w:pos="8306"/>
              </w:tabs>
              <w:spacing w:after="0" w:line="240" w:lineRule="auto"/>
              <w:rPr>
                <w:rFonts w:ascii="Times New Roman" w:hAnsi="Times New Roman"/>
              </w:rPr>
            </w:pPr>
            <w:r w:rsidRPr="009D6410">
              <w:rPr>
                <w:rFonts w:ascii="Times New Roman" w:hAnsi="Times New Roman"/>
                <w:b/>
                <w:sz w:val="26"/>
              </w:rPr>
              <w:t>от</w:t>
            </w:r>
          </w:p>
        </w:tc>
        <w:tc>
          <w:tcPr>
            <w:tcW w:w="259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3C82" w:rsidRPr="00B15D2C" w:rsidRDefault="002A3C82" w:rsidP="00A45B68">
            <w:pPr>
              <w:tabs>
                <w:tab w:val="left" w:pos="4153"/>
                <w:tab w:val="left" w:pos="830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</w:rPr>
              <w:t>23.03</w:t>
            </w:r>
            <w:r w:rsidRPr="009D6410">
              <w:rPr>
                <w:rFonts w:ascii="Times New Roman" w:hAnsi="Times New Roman"/>
                <w:b/>
                <w:sz w:val="26"/>
              </w:rPr>
              <w:t>.201</w:t>
            </w:r>
            <w:r>
              <w:rPr>
                <w:rFonts w:ascii="Times New Roman" w:hAnsi="Times New Roman"/>
                <w:b/>
                <w:sz w:val="26"/>
              </w:rPr>
              <w:t>7</w:t>
            </w:r>
            <w:r w:rsidRPr="009D6410">
              <w:rPr>
                <w:rFonts w:ascii="Times New Roman" w:hAnsi="Times New Roman"/>
                <w:b/>
                <w:sz w:val="26"/>
              </w:rPr>
              <w:t xml:space="preserve"> г.</w:t>
            </w:r>
          </w:p>
        </w:tc>
        <w:tc>
          <w:tcPr>
            <w:tcW w:w="68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3C82" w:rsidRPr="009D6410" w:rsidRDefault="002A3C82">
            <w:pPr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3C82" w:rsidRPr="00B15D2C" w:rsidRDefault="002A3C82">
            <w:pPr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6410"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75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3C82" w:rsidRPr="00B15D2C" w:rsidRDefault="002A3C82" w:rsidP="008A6E7C">
            <w:pPr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6410">
              <w:rPr>
                <w:rFonts w:ascii="Times New Roman" w:hAnsi="Times New Roman"/>
                <w:b/>
                <w:sz w:val="26"/>
              </w:rPr>
              <w:t>01-</w:t>
            </w:r>
            <w:r>
              <w:rPr>
                <w:rFonts w:ascii="Times New Roman" w:hAnsi="Times New Roman"/>
                <w:b/>
                <w:sz w:val="26"/>
              </w:rPr>
              <w:t>2</w:t>
            </w:r>
            <w:r w:rsidRPr="009D6410">
              <w:rPr>
                <w:rFonts w:ascii="Times New Roman" w:hAnsi="Times New Roman"/>
                <w:b/>
                <w:sz w:val="26"/>
              </w:rPr>
              <w:t>1/</w:t>
            </w:r>
            <w:r>
              <w:rPr>
                <w:rFonts w:ascii="Times New Roman" w:hAnsi="Times New Roman"/>
                <w:b/>
                <w:sz w:val="26"/>
              </w:rPr>
              <w:t>178</w:t>
            </w:r>
          </w:p>
        </w:tc>
        <w:tc>
          <w:tcPr>
            <w:tcW w:w="38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3C82" w:rsidRPr="00B15D2C" w:rsidRDefault="002A3C82">
            <w:pPr>
              <w:tabs>
                <w:tab w:val="left" w:pos="4153"/>
                <w:tab w:val="left" w:pos="8306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D6410">
              <w:rPr>
                <w:rFonts w:ascii="Times New Roman" w:hAnsi="Times New Roman"/>
                <w:b/>
                <w:sz w:val="26"/>
              </w:rPr>
              <w:t>г. Анадырь</w:t>
            </w:r>
          </w:p>
        </w:tc>
      </w:tr>
    </w:tbl>
    <w:p w:rsidR="002A3C82" w:rsidRPr="009D6410" w:rsidRDefault="002A3C82">
      <w:pPr>
        <w:spacing w:after="0" w:line="240" w:lineRule="auto"/>
        <w:jc w:val="both"/>
        <w:rPr>
          <w:rFonts w:ascii="Times New Roman" w:hAnsi="Times New Roman"/>
          <w:sz w:val="25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255"/>
      </w:tblGrid>
      <w:tr w:rsidR="002A3C82" w:rsidRPr="00B15D2C" w:rsidTr="00A45B68">
        <w:trPr>
          <w:trHeight w:val="1"/>
        </w:trPr>
        <w:tc>
          <w:tcPr>
            <w:tcW w:w="5255" w:type="dxa"/>
            <w:shd w:val="clear" w:color="000000" w:fill="FFFFFF"/>
            <w:tcMar>
              <w:left w:w="108" w:type="dxa"/>
              <w:right w:w="108" w:type="dxa"/>
            </w:tcMar>
          </w:tcPr>
          <w:p w:rsidR="002A3C82" w:rsidRPr="00B15D2C" w:rsidRDefault="002A3C82" w:rsidP="00FA735F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D6410">
              <w:rPr>
                <w:rFonts w:ascii="Times New Roman" w:hAnsi="Times New Roman"/>
                <w:sz w:val="26"/>
              </w:rPr>
              <w:t xml:space="preserve">Об </w:t>
            </w:r>
            <w:r>
              <w:rPr>
                <w:rFonts w:ascii="Times New Roman" w:hAnsi="Times New Roman"/>
                <w:sz w:val="26"/>
              </w:rPr>
              <w:t>утверждении П</w:t>
            </w:r>
            <w:r w:rsidRPr="00373F69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 xml:space="preserve">рограммы профилактики нарушений </w:t>
            </w:r>
            <w:r>
              <w:rPr>
                <w:rFonts w:ascii="Times New Roman" w:hAnsi="Times New Roman"/>
                <w:sz w:val="26"/>
              </w:rPr>
              <w:t xml:space="preserve">обязательных требований законодательства Российской Федерации в </w:t>
            </w:r>
            <w:r w:rsidRPr="00373F69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 xml:space="preserve">области охраны объектов культурного наследия </w:t>
            </w:r>
            <w:r>
              <w:rPr>
                <w:rFonts w:ascii="Times New Roman" w:hAnsi="Times New Roman"/>
                <w:bCs/>
                <w:kern w:val="36"/>
                <w:sz w:val="26"/>
                <w:szCs w:val="26"/>
              </w:rPr>
              <w:t xml:space="preserve">расположенных на территории </w:t>
            </w:r>
            <w:r>
              <w:rPr>
                <w:rFonts w:ascii="Times New Roman" w:hAnsi="Times New Roman"/>
                <w:sz w:val="26"/>
              </w:rPr>
              <w:t>Чукотского автономного округа на 2017 год</w:t>
            </w:r>
          </w:p>
        </w:tc>
      </w:tr>
    </w:tbl>
    <w:p w:rsidR="002A3C82" w:rsidRDefault="002A3C82" w:rsidP="00B60C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3C82" w:rsidRPr="00135D28" w:rsidRDefault="002A3C82" w:rsidP="00B60C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D28">
        <w:rPr>
          <w:rFonts w:ascii="Times New Roman" w:hAnsi="Times New Roman"/>
          <w:sz w:val="26"/>
          <w:szCs w:val="26"/>
        </w:rPr>
        <w:t>В соответствии со статьёй 8.2 Федерального закона от 26.12.</w:t>
      </w:r>
      <w:smartTag w:uri="urn:schemas-microsoft-com:office:smarttags" w:element="metricconverter">
        <w:smartTagPr>
          <w:attr w:name="ProductID" w:val="2008 г"/>
        </w:smartTagPr>
        <w:r w:rsidRPr="00135D28">
          <w:rPr>
            <w:rFonts w:ascii="Times New Roman" w:hAnsi="Times New Roman"/>
            <w:sz w:val="26"/>
            <w:szCs w:val="26"/>
          </w:rPr>
          <w:t>2008 г</w:t>
        </w:r>
      </w:smartTag>
      <w:r w:rsidRPr="00135D2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D28">
        <w:rPr>
          <w:rFonts w:ascii="Times New Roman" w:hAnsi="Times New Roman"/>
          <w:sz w:val="26"/>
          <w:szCs w:val="26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юридическими лицами и индивидуальными предпринимателями обязательных требований, установленных законодательством Российской Федерации </w:t>
      </w:r>
      <w:r>
        <w:rPr>
          <w:rFonts w:ascii="Times New Roman" w:hAnsi="Times New Roman"/>
          <w:sz w:val="26"/>
        </w:rPr>
        <w:t xml:space="preserve">в </w:t>
      </w:r>
      <w:r w:rsidRPr="00373F69">
        <w:rPr>
          <w:rFonts w:ascii="Times New Roman" w:hAnsi="Times New Roman"/>
          <w:bCs/>
          <w:kern w:val="36"/>
          <w:sz w:val="26"/>
          <w:szCs w:val="26"/>
        </w:rPr>
        <w:t>области охраны объектов культурного наследия</w:t>
      </w:r>
      <w:r w:rsidRPr="00135D28">
        <w:rPr>
          <w:rFonts w:ascii="Times New Roman" w:hAnsi="Times New Roman"/>
          <w:sz w:val="26"/>
          <w:szCs w:val="26"/>
        </w:rPr>
        <w:t>, устранения причин, факторов и условий, способствующих нар</w:t>
      </w:r>
      <w:r>
        <w:rPr>
          <w:rFonts w:ascii="Times New Roman" w:hAnsi="Times New Roman"/>
          <w:sz w:val="26"/>
          <w:szCs w:val="26"/>
        </w:rPr>
        <w:t xml:space="preserve">ушениям обязательных требований, </w:t>
      </w:r>
    </w:p>
    <w:p w:rsidR="002A3C82" w:rsidRDefault="002A3C8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A3C82" w:rsidRPr="00135D28" w:rsidRDefault="002A3C8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35D28">
        <w:rPr>
          <w:rFonts w:ascii="Times New Roman" w:hAnsi="Times New Roman"/>
          <w:b/>
          <w:sz w:val="26"/>
          <w:szCs w:val="26"/>
        </w:rPr>
        <w:t>ПРИКАЗЫВАЮ:</w:t>
      </w:r>
    </w:p>
    <w:p w:rsidR="002A3C82" w:rsidRPr="00135D28" w:rsidRDefault="002A3C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5D28">
        <w:rPr>
          <w:rFonts w:ascii="Times New Roman" w:hAnsi="Times New Roman"/>
          <w:b/>
          <w:sz w:val="26"/>
          <w:szCs w:val="26"/>
        </w:rPr>
        <w:tab/>
      </w:r>
    </w:p>
    <w:p w:rsidR="002A3C82" w:rsidRPr="00135D28" w:rsidRDefault="002A3C82" w:rsidP="007C6C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35D28">
        <w:rPr>
          <w:rFonts w:ascii="Times New Roman" w:hAnsi="Times New Roman"/>
          <w:sz w:val="26"/>
          <w:szCs w:val="26"/>
        </w:rPr>
        <w:t xml:space="preserve">1. Утвердить Программу профилактики нарушений </w:t>
      </w:r>
      <w:r>
        <w:rPr>
          <w:rFonts w:ascii="Times New Roman" w:hAnsi="Times New Roman"/>
          <w:sz w:val="26"/>
        </w:rPr>
        <w:t xml:space="preserve">обязательных требований законодательства Российской Федерации в </w:t>
      </w:r>
      <w:r w:rsidRPr="00373F69">
        <w:rPr>
          <w:rFonts w:ascii="Times New Roman" w:hAnsi="Times New Roman"/>
          <w:bCs/>
          <w:kern w:val="36"/>
          <w:sz w:val="26"/>
          <w:szCs w:val="26"/>
        </w:rPr>
        <w:t xml:space="preserve">области охраны объектов культурного наследия </w:t>
      </w:r>
      <w:r>
        <w:rPr>
          <w:rFonts w:ascii="Times New Roman" w:hAnsi="Times New Roman"/>
          <w:bCs/>
          <w:kern w:val="36"/>
          <w:sz w:val="26"/>
          <w:szCs w:val="26"/>
        </w:rPr>
        <w:t xml:space="preserve">расположенных на территории </w:t>
      </w:r>
      <w:r>
        <w:rPr>
          <w:rFonts w:ascii="Times New Roman" w:hAnsi="Times New Roman"/>
          <w:sz w:val="26"/>
        </w:rPr>
        <w:t xml:space="preserve">Чукотского автономного округа на 2017 год </w:t>
      </w:r>
      <w:r w:rsidRPr="00135D28">
        <w:rPr>
          <w:rFonts w:ascii="Times New Roman" w:hAnsi="Times New Roman"/>
          <w:sz w:val="26"/>
          <w:szCs w:val="26"/>
        </w:rPr>
        <w:t>(далее - Программа профилактики), согласно приложению к настоящему приказу.</w:t>
      </w:r>
    </w:p>
    <w:p w:rsidR="002A3C82" w:rsidRPr="00135D28" w:rsidRDefault="002A3C82" w:rsidP="00B60C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D28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Инспекции по государственной охране объектов культурного наследия Департамента образования, культуры и спорта Чукотского автономного округа (Никонова С.Б.</w:t>
      </w:r>
      <w:r w:rsidRPr="00B60C91">
        <w:rPr>
          <w:rFonts w:ascii="Times New Roman" w:hAnsi="Times New Roman"/>
          <w:sz w:val="26"/>
          <w:szCs w:val="26"/>
        </w:rPr>
        <w:t xml:space="preserve">) обеспечить выполнение в установленные сроки </w:t>
      </w:r>
      <w:r>
        <w:rPr>
          <w:rFonts w:ascii="Times New Roman" w:hAnsi="Times New Roman"/>
          <w:sz w:val="26"/>
          <w:szCs w:val="26"/>
        </w:rPr>
        <w:t xml:space="preserve">мероприятий </w:t>
      </w:r>
      <w:r w:rsidRPr="00B60C91">
        <w:rPr>
          <w:rFonts w:ascii="Times New Roman" w:hAnsi="Times New Roman"/>
          <w:sz w:val="26"/>
          <w:szCs w:val="26"/>
        </w:rPr>
        <w:t>Программы</w:t>
      </w:r>
      <w:r>
        <w:rPr>
          <w:rFonts w:ascii="Times New Roman" w:hAnsi="Times New Roman"/>
          <w:sz w:val="26"/>
          <w:szCs w:val="26"/>
        </w:rPr>
        <w:t xml:space="preserve"> профилактики</w:t>
      </w:r>
      <w:r w:rsidRPr="00135D28">
        <w:rPr>
          <w:rFonts w:ascii="Times New Roman" w:hAnsi="Times New Roman"/>
          <w:sz w:val="26"/>
          <w:szCs w:val="26"/>
        </w:rPr>
        <w:t>.</w:t>
      </w:r>
    </w:p>
    <w:p w:rsidR="002A3C82" w:rsidRPr="00135D28" w:rsidRDefault="002A3C8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5D28">
        <w:rPr>
          <w:rFonts w:ascii="Times New Roman" w:hAnsi="Times New Roman"/>
          <w:sz w:val="26"/>
          <w:szCs w:val="26"/>
        </w:rPr>
        <w:t>3. Контроль за исполнением настоящего приказа оставляю за собой.</w:t>
      </w:r>
    </w:p>
    <w:p w:rsidR="002A3C82" w:rsidRPr="00135D28" w:rsidRDefault="002A3C82" w:rsidP="00A46D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3C82" w:rsidRPr="00135D28" w:rsidRDefault="002A3C8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A3C82" w:rsidRPr="00135D28" w:rsidRDefault="002A3C82" w:rsidP="00101B8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Исполняющая обязанности н</w:t>
      </w:r>
      <w:r w:rsidRPr="00135D28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Pr="00135D28">
        <w:rPr>
          <w:rFonts w:ascii="Times New Roman" w:hAnsi="Times New Roman"/>
          <w:sz w:val="26"/>
          <w:szCs w:val="26"/>
        </w:rPr>
        <w:t xml:space="preserve"> Департамента                             </w:t>
      </w:r>
      <w:r>
        <w:rPr>
          <w:rFonts w:ascii="Times New Roman" w:hAnsi="Times New Roman"/>
          <w:sz w:val="26"/>
          <w:szCs w:val="26"/>
        </w:rPr>
        <w:t>Т.П. Крючкова</w:t>
      </w:r>
    </w:p>
    <w:p w:rsidR="002A3C82" w:rsidRPr="00135D28" w:rsidRDefault="002A3C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3C82" w:rsidRPr="00135D28" w:rsidRDefault="002A3C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3C82" w:rsidRPr="00135D28" w:rsidRDefault="002A3C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3C82" w:rsidRDefault="002A3C8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3C82" w:rsidRDefault="002A3C8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3C82" w:rsidRDefault="002A3C8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3C82" w:rsidRDefault="002A3C8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3C82" w:rsidRDefault="002A3C8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3C82" w:rsidRDefault="002A3C8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702"/>
        <w:gridCol w:w="4771"/>
      </w:tblGrid>
      <w:tr w:rsidR="002A3C82" w:rsidRPr="008B0BA5" w:rsidTr="008A00C8">
        <w:trPr>
          <w:trHeight w:val="1"/>
        </w:trPr>
        <w:tc>
          <w:tcPr>
            <w:tcW w:w="4702" w:type="dxa"/>
            <w:shd w:val="clear" w:color="000000" w:fill="FFFFFF"/>
            <w:tcMar>
              <w:left w:w="108" w:type="dxa"/>
              <w:right w:w="108" w:type="dxa"/>
            </w:tcMar>
          </w:tcPr>
          <w:p w:rsidR="002A3C82" w:rsidRPr="00B15D2C" w:rsidRDefault="002A3C82">
            <w:pPr>
              <w:spacing w:after="0" w:line="240" w:lineRule="auto"/>
              <w:rPr>
                <w:rFonts w:ascii="Times New Roman" w:hAnsi="Times New Roman"/>
              </w:rPr>
            </w:pPr>
            <w:r w:rsidRPr="009D6410">
              <w:rPr>
                <w:rFonts w:ascii="Times New Roman" w:hAnsi="Times New Roman"/>
                <w:sz w:val="26"/>
              </w:rPr>
              <w:t>Подготовил</w:t>
            </w:r>
            <w:r>
              <w:rPr>
                <w:rFonts w:ascii="Times New Roman" w:hAnsi="Times New Roman"/>
                <w:sz w:val="26"/>
              </w:rPr>
              <w:t>а</w:t>
            </w:r>
            <w:r w:rsidRPr="009D6410">
              <w:rPr>
                <w:rFonts w:ascii="Times New Roman" w:hAnsi="Times New Roman"/>
                <w:sz w:val="26"/>
              </w:rPr>
              <w:t>:</w:t>
            </w:r>
          </w:p>
        </w:tc>
        <w:tc>
          <w:tcPr>
            <w:tcW w:w="4771" w:type="dxa"/>
            <w:shd w:val="clear" w:color="000000" w:fill="FFFFFF"/>
            <w:tcMar>
              <w:left w:w="108" w:type="dxa"/>
              <w:right w:w="108" w:type="dxa"/>
            </w:tcMar>
          </w:tcPr>
          <w:p w:rsidR="002A3C82" w:rsidRPr="008B0BA5" w:rsidRDefault="002A3C8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BA5">
              <w:rPr>
                <w:rFonts w:ascii="Times New Roman" w:hAnsi="Times New Roman"/>
                <w:sz w:val="26"/>
              </w:rPr>
              <w:t>С. Б. Никонова</w:t>
            </w:r>
          </w:p>
        </w:tc>
      </w:tr>
      <w:tr w:rsidR="002A3C82" w:rsidRPr="008B0BA5" w:rsidTr="008A00C8">
        <w:trPr>
          <w:trHeight w:val="1"/>
        </w:trPr>
        <w:tc>
          <w:tcPr>
            <w:tcW w:w="4702" w:type="dxa"/>
            <w:shd w:val="clear" w:color="000000" w:fill="FFFFFF"/>
            <w:tcMar>
              <w:left w:w="108" w:type="dxa"/>
              <w:right w:w="108" w:type="dxa"/>
            </w:tcMar>
          </w:tcPr>
          <w:p w:rsidR="002A3C82" w:rsidRPr="009D6410" w:rsidRDefault="002A3C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1" w:type="dxa"/>
            <w:shd w:val="clear" w:color="000000" w:fill="FFFFFF"/>
            <w:tcMar>
              <w:left w:w="108" w:type="dxa"/>
              <w:right w:w="108" w:type="dxa"/>
            </w:tcMar>
          </w:tcPr>
          <w:p w:rsidR="002A3C82" w:rsidRPr="008B0BA5" w:rsidRDefault="002A3C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3C82" w:rsidRPr="008B0BA5" w:rsidTr="008A00C8">
        <w:trPr>
          <w:trHeight w:val="1"/>
        </w:trPr>
        <w:tc>
          <w:tcPr>
            <w:tcW w:w="4702" w:type="dxa"/>
            <w:shd w:val="clear" w:color="000000" w:fill="FFFFFF"/>
            <w:tcMar>
              <w:left w:w="108" w:type="dxa"/>
              <w:right w:w="108" w:type="dxa"/>
            </w:tcMar>
          </w:tcPr>
          <w:p w:rsidR="002A3C82" w:rsidRPr="00B15D2C" w:rsidRDefault="002A3C82">
            <w:pPr>
              <w:spacing w:after="0" w:line="240" w:lineRule="auto"/>
              <w:rPr>
                <w:rFonts w:ascii="Times New Roman" w:hAnsi="Times New Roman"/>
              </w:rPr>
            </w:pPr>
            <w:r w:rsidRPr="009D6410">
              <w:rPr>
                <w:rFonts w:ascii="Times New Roman" w:hAnsi="Times New Roman"/>
                <w:sz w:val="26"/>
              </w:rPr>
              <w:t>Согласовано:</w:t>
            </w:r>
          </w:p>
        </w:tc>
        <w:tc>
          <w:tcPr>
            <w:tcW w:w="4771" w:type="dxa"/>
            <w:shd w:val="clear" w:color="000000" w:fill="FFFFFF"/>
            <w:tcMar>
              <w:left w:w="108" w:type="dxa"/>
              <w:right w:w="108" w:type="dxa"/>
            </w:tcMar>
          </w:tcPr>
          <w:p w:rsidR="002A3C82" w:rsidRPr="008B0BA5" w:rsidRDefault="002A3C8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B0BA5">
              <w:rPr>
                <w:rFonts w:ascii="Times New Roman" w:hAnsi="Times New Roman"/>
                <w:sz w:val="26"/>
              </w:rPr>
              <w:t>Т.Д. Русина</w:t>
            </w:r>
          </w:p>
        </w:tc>
      </w:tr>
      <w:tr w:rsidR="002A3C82" w:rsidRPr="008B0BA5" w:rsidTr="008A00C8">
        <w:trPr>
          <w:trHeight w:val="1"/>
        </w:trPr>
        <w:tc>
          <w:tcPr>
            <w:tcW w:w="4702" w:type="dxa"/>
            <w:shd w:val="clear" w:color="000000" w:fill="FFFFFF"/>
            <w:tcMar>
              <w:left w:w="108" w:type="dxa"/>
              <w:right w:w="108" w:type="dxa"/>
            </w:tcMar>
          </w:tcPr>
          <w:p w:rsidR="002A3C82" w:rsidRPr="009D6410" w:rsidRDefault="002A3C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1" w:type="dxa"/>
            <w:shd w:val="clear" w:color="000000" w:fill="FFFFFF"/>
            <w:tcMar>
              <w:left w:w="108" w:type="dxa"/>
              <w:right w:w="108" w:type="dxa"/>
            </w:tcMar>
          </w:tcPr>
          <w:p w:rsidR="002A3C82" w:rsidRPr="008B0BA5" w:rsidRDefault="002A3C8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A3C82" w:rsidRPr="00B15D2C" w:rsidTr="008A00C8">
        <w:trPr>
          <w:trHeight w:val="1"/>
        </w:trPr>
        <w:tc>
          <w:tcPr>
            <w:tcW w:w="4702" w:type="dxa"/>
            <w:shd w:val="clear" w:color="000000" w:fill="FFFFFF"/>
            <w:tcMar>
              <w:left w:w="108" w:type="dxa"/>
              <w:right w:w="108" w:type="dxa"/>
            </w:tcMar>
          </w:tcPr>
          <w:p w:rsidR="002A3C82" w:rsidRPr="009D6410" w:rsidRDefault="002A3C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1" w:type="dxa"/>
            <w:shd w:val="clear" w:color="000000" w:fill="FFFFFF"/>
            <w:tcMar>
              <w:left w:w="108" w:type="dxa"/>
              <w:right w:w="108" w:type="dxa"/>
            </w:tcMar>
          </w:tcPr>
          <w:p w:rsidR="002A3C82" w:rsidRPr="003F782A" w:rsidRDefault="002A3C8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  <w:r w:rsidRPr="008B0BA5">
              <w:rPr>
                <w:rFonts w:ascii="Times New Roman" w:hAnsi="Times New Roman"/>
                <w:sz w:val="26"/>
                <w:szCs w:val="26"/>
              </w:rPr>
              <w:t>Т. П. Крючкова</w:t>
            </w:r>
          </w:p>
        </w:tc>
      </w:tr>
    </w:tbl>
    <w:p w:rsidR="002A3C82" w:rsidRPr="009D6410" w:rsidRDefault="002A3C8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3C82" w:rsidRPr="0045722E" w:rsidRDefault="002A3C82" w:rsidP="0045722E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45722E">
        <w:rPr>
          <w:rFonts w:ascii="Times New Roman" w:hAnsi="Times New Roman"/>
          <w:sz w:val="26"/>
          <w:szCs w:val="26"/>
        </w:rPr>
        <w:t>Разослано: дело, Управление</w:t>
      </w:r>
      <w:r>
        <w:rPr>
          <w:rFonts w:ascii="Times New Roman" w:hAnsi="Times New Roman"/>
          <w:sz w:val="26"/>
          <w:szCs w:val="26"/>
        </w:rPr>
        <w:t xml:space="preserve"> аналитической, кадровой, правовой работы и безопасности</w:t>
      </w:r>
      <w:r w:rsidRPr="0045722E">
        <w:rPr>
          <w:rFonts w:ascii="Times New Roman" w:hAnsi="Times New Roman"/>
          <w:sz w:val="26"/>
          <w:szCs w:val="26"/>
        </w:rPr>
        <w:t>; Инспекци</w:t>
      </w:r>
      <w:r>
        <w:rPr>
          <w:rFonts w:ascii="Times New Roman" w:hAnsi="Times New Roman"/>
          <w:sz w:val="26"/>
          <w:szCs w:val="26"/>
        </w:rPr>
        <w:t>я</w:t>
      </w:r>
      <w:r w:rsidRPr="0045722E">
        <w:rPr>
          <w:rFonts w:ascii="Times New Roman" w:hAnsi="Times New Roman"/>
          <w:sz w:val="26"/>
          <w:szCs w:val="26"/>
        </w:rPr>
        <w:t xml:space="preserve"> по государственной охране</w:t>
      </w:r>
      <w:r>
        <w:rPr>
          <w:rFonts w:ascii="Times New Roman" w:hAnsi="Times New Roman"/>
          <w:sz w:val="26"/>
          <w:szCs w:val="26"/>
        </w:rPr>
        <w:t xml:space="preserve"> объектов культурного наследия.</w:t>
      </w:r>
    </w:p>
    <w:p w:rsidR="002A3C82" w:rsidRPr="008B0BA5" w:rsidRDefault="002A3C8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8B0BA5">
        <w:rPr>
          <w:rFonts w:ascii="Times New Roman" w:hAnsi="Times New Roman"/>
          <w:sz w:val="26"/>
        </w:rPr>
        <w:br w:type="page"/>
      </w:r>
    </w:p>
    <w:tbl>
      <w:tblPr>
        <w:tblW w:w="9996" w:type="dxa"/>
        <w:tblLook w:val="00A0"/>
      </w:tblPr>
      <w:tblGrid>
        <w:gridCol w:w="5211"/>
        <w:gridCol w:w="4785"/>
      </w:tblGrid>
      <w:tr w:rsidR="002A3C82" w:rsidRPr="0068430B" w:rsidTr="000411F7">
        <w:tc>
          <w:tcPr>
            <w:tcW w:w="5211" w:type="dxa"/>
          </w:tcPr>
          <w:p w:rsidR="002A3C82" w:rsidRPr="0068430B" w:rsidRDefault="002A3C82" w:rsidP="00B60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5" w:type="dxa"/>
          </w:tcPr>
          <w:p w:rsidR="002A3C82" w:rsidRPr="0068430B" w:rsidRDefault="002A3C82" w:rsidP="000411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</w:p>
          <w:p w:rsidR="002A3C82" w:rsidRPr="0068430B" w:rsidRDefault="002A3C82" w:rsidP="000411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>к приказу Департамента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68430B">
              <w:rPr>
                <w:rFonts w:ascii="Times New Roman" w:hAnsi="Times New Roman"/>
                <w:sz w:val="26"/>
                <w:szCs w:val="26"/>
              </w:rPr>
              <w:t xml:space="preserve"> культуры и спорта Чукотского автономного округа </w:t>
            </w:r>
          </w:p>
          <w:p w:rsidR="002A3C82" w:rsidRPr="0068430B" w:rsidRDefault="002A3C82" w:rsidP="003F78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23.03.</w:t>
            </w:r>
            <w:r w:rsidRPr="0068430B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68430B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68430B">
              <w:rPr>
                <w:rFonts w:ascii="Times New Roman" w:hAnsi="Times New Roman"/>
                <w:sz w:val="26"/>
                <w:szCs w:val="26"/>
              </w:rPr>
              <w:t xml:space="preserve"> № 01-21/</w:t>
            </w:r>
            <w:r>
              <w:rPr>
                <w:rFonts w:ascii="Times New Roman" w:hAnsi="Times New Roman"/>
                <w:sz w:val="26"/>
                <w:szCs w:val="26"/>
              </w:rPr>
              <w:t>178</w:t>
            </w:r>
          </w:p>
        </w:tc>
      </w:tr>
    </w:tbl>
    <w:p w:rsidR="002A3C82" w:rsidRPr="0068430B" w:rsidRDefault="002A3C82" w:rsidP="00B60C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A3C82" w:rsidRPr="00AE5390" w:rsidRDefault="002A3C82" w:rsidP="003F782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  <w:r w:rsidRPr="00AE5390">
        <w:rPr>
          <w:rFonts w:ascii="Times New Roman" w:hAnsi="Times New Roman"/>
          <w:b/>
          <w:sz w:val="26"/>
        </w:rPr>
        <w:t>П</w:t>
      </w:r>
      <w:r w:rsidRPr="00AE5390">
        <w:rPr>
          <w:rFonts w:ascii="Times New Roman" w:hAnsi="Times New Roman"/>
          <w:b/>
          <w:bCs/>
          <w:kern w:val="36"/>
          <w:sz w:val="26"/>
          <w:szCs w:val="26"/>
        </w:rPr>
        <w:t>рограмма</w:t>
      </w:r>
    </w:p>
    <w:p w:rsidR="002A3C82" w:rsidRPr="00AE5390" w:rsidRDefault="002A3C82" w:rsidP="00B60C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AE5390">
        <w:rPr>
          <w:rFonts w:ascii="Times New Roman" w:hAnsi="Times New Roman"/>
          <w:b/>
          <w:bCs/>
          <w:kern w:val="36"/>
          <w:sz w:val="26"/>
          <w:szCs w:val="26"/>
        </w:rPr>
        <w:t xml:space="preserve">профилактики нарушений </w:t>
      </w:r>
      <w:r w:rsidRPr="00AE5390">
        <w:rPr>
          <w:rFonts w:ascii="Times New Roman" w:hAnsi="Times New Roman"/>
          <w:b/>
          <w:sz w:val="26"/>
        </w:rPr>
        <w:t xml:space="preserve">обязательных требований законодательства Российской Федерации в </w:t>
      </w:r>
      <w:r w:rsidRPr="00AE5390">
        <w:rPr>
          <w:rFonts w:ascii="Times New Roman" w:hAnsi="Times New Roman"/>
          <w:b/>
          <w:bCs/>
          <w:kern w:val="36"/>
          <w:sz w:val="26"/>
          <w:szCs w:val="26"/>
        </w:rPr>
        <w:t xml:space="preserve">области охраны объектов культурного наследия расположенных на территории </w:t>
      </w:r>
      <w:r w:rsidRPr="00AE5390">
        <w:rPr>
          <w:rFonts w:ascii="Times New Roman" w:hAnsi="Times New Roman"/>
          <w:b/>
          <w:sz w:val="26"/>
        </w:rPr>
        <w:t>Чукотского автономного округа на 2017 год</w:t>
      </w:r>
    </w:p>
    <w:p w:rsidR="002A3C82" w:rsidRPr="00AE5390" w:rsidRDefault="002A3C82" w:rsidP="00B60C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A3C82" w:rsidRPr="0068430B" w:rsidRDefault="002A3C82" w:rsidP="00B60C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Pr="0068430B">
        <w:rPr>
          <w:rFonts w:ascii="Times New Roman" w:hAnsi="Times New Roman"/>
          <w:b/>
          <w:sz w:val="26"/>
          <w:szCs w:val="26"/>
        </w:rPr>
        <w:t xml:space="preserve">. Паспорт программы </w:t>
      </w:r>
    </w:p>
    <w:p w:rsidR="002A3C82" w:rsidRPr="0068430B" w:rsidRDefault="002A3C82" w:rsidP="00B60C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7337"/>
      </w:tblGrid>
      <w:tr w:rsidR="002A3C82" w:rsidRPr="0068430B" w:rsidTr="0068430B">
        <w:tc>
          <w:tcPr>
            <w:tcW w:w="2269" w:type="dxa"/>
          </w:tcPr>
          <w:p w:rsidR="002A3C82" w:rsidRPr="0068430B" w:rsidRDefault="002A3C82" w:rsidP="00B60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 xml:space="preserve">Правовое </w:t>
            </w:r>
          </w:p>
          <w:p w:rsidR="002A3C82" w:rsidRPr="0068430B" w:rsidRDefault="002A3C82" w:rsidP="00B60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 xml:space="preserve">основание </w:t>
            </w:r>
          </w:p>
          <w:p w:rsidR="002A3C82" w:rsidRPr="0068430B" w:rsidRDefault="002A3C82" w:rsidP="00B60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>разработки</w:t>
            </w:r>
          </w:p>
          <w:p w:rsidR="002A3C82" w:rsidRPr="0068430B" w:rsidRDefault="002A3C82" w:rsidP="00B60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7337" w:type="dxa"/>
          </w:tcPr>
          <w:p w:rsidR="002A3C82" w:rsidRPr="0068430B" w:rsidRDefault="002A3C82" w:rsidP="0007256B">
            <w:pPr>
              <w:keepNext/>
              <w:keepLines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 xml:space="preserve">Статья 8.2 </w:t>
            </w:r>
            <w:r>
              <w:rPr>
                <w:rFonts w:ascii="Times New Roman" w:hAnsi="Times New Roman"/>
                <w:sz w:val="26"/>
                <w:szCs w:val="26"/>
              </w:rPr>
              <w:t>Федерального закона от 26.12.</w:t>
            </w:r>
            <w:r w:rsidRPr="0068430B">
              <w:rPr>
                <w:rFonts w:ascii="Times New Roman" w:hAnsi="Times New Roman"/>
                <w:sz w:val="26"/>
                <w:szCs w:val="26"/>
              </w:rPr>
              <w:t>2008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68430B">
              <w:rPr>
                <w:rFonts w:ascii="Times New Roman" w:hAnsi="Times New Roman"/>
                <w:sz w:val="26"/>
                <w:szCs w:val="26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вступ</w:t>
            </w:r>
            <w:r>
              <w:rPr>
                <w:rFonts w:ascii="Times New Roman" w:hAnsi="Times New Roman"/>
                <w:sz w:val="26"/>
                <w:szCs w:val="26"/>
              </w:rPr>
              <w:t>ил</w:t>
            </w:r>
            <w:r w:rsidRPr="0068430B">
              <w:rPr>
                <w:rFonts w:ascii="Times New Roman" w:hAnsi="Times New Roman"/>
                <w:sz w:val="26"/>
                <w:szCs w:val="26"/>
              </w:rPr>
              <w:t xml:space="preserve"> в силу с 1 января 2017 года</w:t>
            </w:r>
          </w:p>
        </w:tc>
      </w:tr>
      <w:tr w:rsidR="002A3C82" w:rsidRPr="0068430B" w:rsidTr="0068430B">
        <w:tc>
          <w:tcPr>
            <w:tcW w:w="2269" w:type="dxa"/>
          </w:tcPr>
          <w:p w:rsidR="002A3C82" w:rsidRPr="0068430B" w:rsidRDefault="002A3C82" w:rsidP="00B60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  <w:p w:rsidR="002A3C82" w:rsidRPr="0068430B" w:rsidRDefault="002A3C82" w:rsidP="00B60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 xml:space="preserve">исполнитель </w:t>
            </w:r>
          </w:p>
          <w:p w:rsidR="002A3C82" w:rsidRPr="0068430B" w:rsidRDefault="002A3C82" w:rsidP="00B60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7337" w:type="dxa"/>
          </w:tcPr>
          <w:p w:rsidR="002A3C82" w:rsidRPr="0068430B" w:rsidRDefault="002A3C82" w:rsidP="000C79B8">
            <w:pPr>
              <w:pStyle w:val="PlainText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Инспекция по государственной охране объектов культурного наследия</w:t>
            </w:r>
            <w:r w:rsidRPr="0068430B">
              <w:rPr>
                <w:rFonts w:ascii="Times New Roman" w:hAnsi="Times New Roman"/>
                <w:sz w:val="26"/>
                <w:szCs w:val="26"/>
              </w:rPr>
              <w:t xml:space="preserve"> Департамента образования, культуры и спорта Чукотского автономного округа</w:t>
            </w:r>
          </w:p>
        </w:tc>
      </w:tr>
      <w:tr w:rsidR="002A3C82" w:rsidRPr="0068430B" w:rsidTr="0068430B">
        <w:trPr>
          <w:trHeight w:val="2257"/>
        </w:trPr>
        <w:tc>
          <w:tcPr>
            <w:tcW w:w="2269" w:type="dxa"/>
          </w:tcPr>
          <w:p w:rsidR="002A3C82" w:rsidRPr="0068430B" w:rsidRDefault="002A3C82" w:rsidP="00B60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 xml:space="preserve">Цели </w:t>
            </w:r>
          </w:p>
          <w:p w:rsidR="002A3C82" w:rsidRPr="0068430B" w:rsidRDefault="002A3C82" w:rsidP="00B60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7337" w:type="dxa"/>
          </w:tcPr>
          <w:p w:rsidR="002A3C82" w:rsidRDefault="002A3C82" w:rsidP="00C66D6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/>
                <w:sz w:val="26"/>
                <w:szCs w:val="26"/>
              </w:rPr>
              <w:t>Предотвращение повреждения объектов культурного наследия, их разрушения или уничтожения, изменения облика и интерьера (в случае, если интерьер объекта культурного наследия относится к его предмету охраны), нарушения установленного порядка их использования, незаконного перемещения и предотвращения других действий, могущих причинить вред объектам культурного наследия хозяйствующими субъектами.</w:t>
            </w:r>
          </w:p>
          <w:p w:rsidR="002A3C82" w:rsidRPr="0068430B" w:rsidRDefault="002A3C82" w:rsidP="00C66D6B">
            <w:pPr>
              <w:tabs>
                <w:tab w:val="left" w:pos="895"/>
              </w:tabs>
              <w:snapToGrid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C66D6B">
              <w:rPr>
                <w:rFonts w:ascii="Times New Roman" w:hAnsi="Times New Roman"/>
                <w:sz w:val="26"/>
                <w:szCs w:val="26"/>
              </w:rPr>
              <w:t xml:space="preserve">Устранение причин, факторов и условий, способствующих нарушениям обязательных требований, установленных </w:t>
            </w:r>
            <w:r w:rsidRPr="00DE18A1">
              <w:rPr>
                <w:rFonts w:ascii="Times New Roman" w:hAnsi="Times New Roman"/>
                <w:sz w:val="26"/>
                <w:szCs w:val="26"/>
              </w:rPr>
              <w:t>федеральн</w:t>
            </w:r>
            <w:r w:rsidRPr="00C66D6B">
              <w:rPr>
                <w:rFonts w:ascii="Times New Roman" w:hAnsi="Times New Roman"/>
                <w:sz w:val="26"/>
                <w:szCs w:val="26"/>
              </w:rPr>
              <w:t>ым</w:t>
            </w:r>
            <w:r w:rsidRPr="00DE18A1">
              <w:rPr>
                <w:rFonts w:ascii="Times New Roman" w:hAnsi="Times New Roman"/>
                <w:sz w:val="26"/>
                <w:szCs w:val="26"/>
              </w:rPr>
              <w:t xml:space="preserve"> законодательств</w:t>
            </w:r>
            <w:r w:rsidRPr="00C66D6B">
              <w:rPr>
                <w:rFonts w:ascii="Times New Roman" w:hAnsi="Times New Roman"/>
                <w:sz w:val="26"/>
                <w:szCs w:val="26"/>
              </w:rPr>
              <w:t>ом</w:t>
            </w:r>
            <w:r w:rsidRPr="00DE18A1">
              <w:rPr>
                <w:rFonts w:ascii="Times New Roman" w:hAnsi="Times New Roman"/>
                <w:sz w:val="26"/>
                <w:szCs w:val="26"/>
              </w:rPr>
              <w:t xml:space="preserve"> об охране объектов культурного наследия, расположенных на территории </w:t>
            </w:r>
            <w:r w:rsidRPr="00C66D6B">
              <w:rPr>
                <w:rFonts w:ascii="Times New Roman" w:hAnsi="Times New Roman"/>
                <w:sz w:val="26"/>
                <w:szCs w:val="26"/>
              </w:rPr>
              <w:t>Чукотского автономного округа.</w:t>
            </w:r>
            <w:r w:rsidRPr="00C66D6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2A3C82" w:rsidRPr="0068430B" w:rsidTr="00516861">
        <w:trPr>
          <w:trHeight w:val="274"/>
        </w:trPr>
        <w:tc>
          <w:tcPr>
            <w:tcW w:w="2269" w:type="dxa"/>
          </w:tcPr>
          <w:p w:rsidR="002A3C82" w:rsidRPr="0068430B" w:rsidRDefault="002A3C82" w:rsidP="00B60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 xml:space="preserve">Задачи </w:t>
            </w:r>
          </w:p>
          <w:p w:rsidR="002A3C82" w:rsidRPr="0068430B" w:rsidRDefault="002A3C82" w:rsidP="00B60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7337" w:type="dxa"/>
          </w:tcPr>
          <w:p w:rsidR="002A3C82" w:rsidRDefault="002A3C82" w:rsidP="0095084A">
            <w:pPr>
              <w:keepNext/>
              <w:keepLines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/>
                <w:sz w:val="26"/>
                <w:szCs w:val="26"/>
              </w:rPr>
              <w:t>Обеспечение на территории Чукотского автономного округа профилактики нарушений обязательных требований, установленных законодательством в сфере охраны объектов культурного наследия.</w:t>
            </w:r>
          </w:p>
          <w:p w:rsidR="002A3C82" w:rsidRDefault="002A3C82" w:rsidP="00B60C91">
            <w:pPr>
              <w:keepNext/>
              <w:keepLines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 xml:space="preserve">2. Выявление причин, факторов и условий, способствующих нарушениям обязательных требований, установленных законодательством </w:t>
            </w:r>
            <w:r w:rsidRPr="00DE18A1">
              <w:rPr>
                <w:rFonts w:ascii="Times New Roman" w:hAnsi="Times New Roman"/>
                <w:sz w:val="26"/>
                <w:szCs w:val="26"/>
              </w:rPr>
              <w:t xml:space="preserve">об охране объектов культурного наследия, расположенных на территории </w:t>
            </w:r>
            <w:r w:rsidRPr="00C66D6B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  <w:r w:rsidRPr="0068430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A3C82" w:rsidRPr="0068430B" w:rsidRDefault="002A3C82" w:rsidP="00CF302F">
            <w:pPr>
              <w:keepNext/>
              <w:keepLines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 xml:space="preserve">3. Повышение правосознания и правовой культуры </w:t>
            </w:r>
            <w:r>
              <w:rPr>
                <w:rFonts w:ascii="Times New Roman" w:hAnsi="Times New Roman"/>
                <w:sz w:val="26"/>
                <w:szCs w:val="26"/>
              </w:rPr>
              <w:t>хозяйствующих субъектов</w:t>
            </w:r>
            <w:r w:rsidRPr="0068430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A3C82" w:rsidRPr="0068430B" w:rsidTr="0068430B">
        <w:tc>
          <w:tcPr>
            <w:tcW w:w="2269" w:type="dxa"/>
          </w:tcPr>
          <w:p w:rsidR="002A3C82" w:rsidRPr="0068430B" w:rsidRDefault="002A3C82" w:rsidP="00B60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>Ожидаемые</w:t>
            </w:r>
          </w:p>
          <w:p w:rsidR="002A3C82" w:rsidRPr="0068430B" w:rsidRDefault="002A3C82" w:rsidP="00B60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>результаты</w:t>
            </w:r>
          </w:p>
        </w:tc>
        <w:tc>
          <w:tcPr>
            <w:tcW w:w="7337" w:type="dxa"/>
          </w:tcPr>
          <w:p w:rsidR="002A3C82" w:rsidRPr="0068430B" w:rsidRDefault="002A3C82" w:rsidP="00B60C9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>Реализация Программы позволит:</w:t>
            </w:r>
          </w:p>
          <w:p w:rsidR="002A3C82" w:rsidRPr="0007256B" w:rsidRDefault="002A3C82" w:rsidP="0007256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 xml:space="preserve">1) повысить эффективность профилактической работы, проводимой </w:t>
            </w:r>
            <w:r w:rsidRPr="0007256B">
              <w:rPr>
                <w:rFonts w:ascii="Times New Roman" w:hAnsi="Times New Roman"/>
                <w:sz w:val="26"/>
                <w:szCs w:val="26"/>
              </w:rPr>
              <w:t>Инспекцией по государственной охране объектов культурного наследия по предупреждению нарушений организациями и индивидуальными предпринимателями,</w:t>
            </w:r>
            <w:r w:rsidRPr="00135D2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ходе проведения изыскательских, проектных, строительных, хозяйственных работ </w:t>
            </w:r>
            <w:r w:rsidRPr="00135D2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07256B">
              <w:rPr>
                <w:rFonts w:ascii="Times New Roman" w:hAnsi="Times New Roman"/>
                <w:sz w:val="26"/>
                <w:szCs w:val="26"/>
              </w:rPr>
              <w:t>на территории Чукотского автономного округа;</w:t>
            </w:r>
          </w:p>
          <w:p w:rsidR="002A3C82" w:rsidRPr="0068430B" w:rsidRDefault="002A3C82" w:rsidP="00B60C9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>2) улучшить информационное обеспечен</w:t>
            </w:r>
            <w:r>
              <w:rPr>
                <w:rFonts w:ascii="Times New Roman" w:hAnsi="Times New Roman"/>
                <w:sz w:val="26"/>
                <w:szCs w:val="26"/>
              </w:rPr>
              <w:t>ие деятельности по профилактике</w:t>
            </w:r>
            <w:r w:rsidRPr="0068430B">
              <w:rPr>
                <w:rFonts w:ascii="Times New Roman" w:hAnsi="Times New Roman"/>
                <w:sz w:val="26"/>
                <w:szCs w:val="26"/>
              </w:rPr>
              <w:t xml:space="preserve"> и предупреждению нарушений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законодательства </w:t>
            </w:r>
            <w:r w:rsidRPr="00DE18A1">
              <w:rPr>
                <w:rFonts w:ascii="Times New Roman" w:hAnsi="Times New Roman"/>
                <w:sz w:val="26"/>
                <w:szCs w:val="26"/>
              </w:rPr>
              <w:t xml:space="preserve">об охране объектов культурного наследия, расположенных на территории </w:t>
            </w:r>
            <w:r w:rsidRPr="00C66D6B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  <w:r w:rsidRPr="006843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A3C82" w:rsidRPr="0068430B" w:rsidRDefault="002A3C82" w:rsidP="000E151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r w:rsidRPr="000E1516">
              <w:rPr>
                <w:rFonts w:ascii="Times New Roman" w:hAnsi="Times New Roman"/>
                <w:sz w:val="26"/>
                <w:szCs w:val="26"/>
              </w:rPr>
              <w:t>не допустить нарушений законодательства об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DE18A1">
              <w:rPr>
                <w:rFonts w:ascii="Times New Roman" w:hAnsi="Times New Roman"/>
                <w:sz w:val="26"/>
                <w:szCs w:val="26"/>
              </w:rPr>
              <w:t xml:space="preserve">охране объектов культурного наследия, расположенных на территории </w:t>
            </w:r>
            <w:r w:rsidRPr="00C66D6B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  <w:r w:rsidRPr="00135D2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2A3C82" w:rsidRPr="0068430B" w:rsidTr="0068430B">
        <w:tc>
          <w:tcPr>
            <w:tcW w:w="2269" w:type="dxa"/>
          </w:tcPr>
          <w:p w:rsidR="002A3C82" w:rsidRPr="0068430B" w:rsidRDefault="002A3C82" w:rsidP="009A718B">
            <w:pPr>
              <w:tabs>
                <w:tab w:val="left" w:pos="885"/>
                <w:tab w:val="left" w:pos="2019"/>
                <w:tab w:val="left" w:pos="205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7337" w:type="dxa"/>
          </w:tcPr>
          <w:p w:rsidR="002A3C82" w:rsidRPr="0068430B" w:rsidRDefault="002A3C82" w:rsidP="00B60C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</w:tr>
    </w:tbl>
    <w:p w:rsidR="002A3C82" w:rsidRPr="0068430B" w:rsidRDefault="002A3C82" w:rsidP="00B60C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A3C82" w:rsidRPr="0068430B" w:rsidRDefault="002A3C82" w:rsidP="00B60C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</w:t>
      </w:r>
      <w:r w:rsidRPr="0068430B">
        <w:rPr>
          <w:rFonts w:ascii="Times New Roman" w:hAnsi="Times New Roman"/>
          <w:b/>
          <w:color w:val="000000"/>
          <w:sz w:val="26"/>
          <w:szCs w:val="26"/>
        </w:rPr>
        <w:t xml:space="preserve">. Содержание проблемы и обоснование </w:t>
      </w:r>
    </w:p>
    <w:p w:rsidR="002A3C82" w:rsidRPr="0068430B" w:rsidRDefault="002A3C82" w:rsidP="00B60C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8430B">
        <w:rPr>
          <w:rFonts w:ascii="Times New Roman" w:hAnsi="Times New Roman"/>
          <w:b/>
          <w:color w:val="000000"/>
          <w:sz w:val="26"/>
          <w:szCs w:val="26"/>
        </w:rPr>
        <w:t>необходимости ее решения программными методами</w:t>
      </w:r>
    </w:p>
    <w:p w:rsidR="002A3C82" w:rsidRPr="0068430B" w:rsidRDefault="002A3C82" w:rsidP="00B60C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A3C82" w:rsidRPr="0068430B" w:rsidRDefault="002A3C82" w:rsidP="00B60C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8430B">
        <w:rPr>
          <w:rFonts w:ascii="Times New Roman" w:hAnsi="Times New Roman"/>
          <w:color w:val="000000"/>
          <w:sz w:val="26"/>
          <w:szCs w:val="26"/>
        </w:rPr>
        <w:tab/>
        <w:t xml:space="preserve">Федеральным законом от </w:t>
      </w:r>
      <w:r>
        <w:rPr>
          <w:rFonts w:ascii="Times New Roman" w:hAnsi="Times New Roman"/>
          <w:color w:val="000000"/>
          <w:sz w:val="26"/>
          <w:szCs w:val="26"/>
        </w:rPr>
        <w:t>0</w:t>
      </w:r>
      <w:r w:rsidRPr="0068430B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>.07.</w:t>
      </w:r>
      <w:r w:rsidRPr="0068430B">
        <w:rPr>
          <w:rFonts w:ascii="Times New Roman" w:hAnsi="Times New Roman"/>
          <w:color w:val="000000"/>
          <w:sz w:val="26"/>
          <w:szCs w:val="26"/>
        </w:rPr>
        <w:t>2016 г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68430B">
        <w:rPr>
          <w:rFonts w:ascii="Times New Roman" w:hAnsi="Times New Roman"/>
          <w:color w:val="000000"/>
          <w:sz w:val="26"/>
          <w:szCs w:val="26"/>
        </w:rPr>
        <w:t xml:space="preserve"> № 277-ФЗ </w:t>
      </w:r>
      <w:r>
        <w:rPr>
          <w:rFonts w:ascii="Times New Roman" w:hAnsi="Times New Roman"/>
          <w:color w:val="000000"/>
          <w:sz w:val="26"/>
          <w:szCs w:val="26"/>
        </w:rPr>
        <w:t xml:space="preserve">глава 1 Федерального закона </w:t>
      </w:r>
      <w:r w:rsidRPr="0068430B">
        <w:rPr>
          <w:rFonts w:ascii="Times New Roman" w:hAnsi="Times New Roman"/>
          <w:color w:val="000000"/>
          <w:sz w:val="26"/>
          <w:szCs w:val="26"/>
        </w:rPr>
        <w:t>от 26</w:t>
      </w:r>
      <w:r>
        <w:rPr>
          <w:rFonts w:ascii="Times New Roman" w:hAnsi="Times New Roman"/>
          <w:color w:val="000000"/>
          <w:sz w:val="26"/>
          <w:szCs w:val="26"/>
        </w:rPr>
        <w:t>.12.</w:t>
      </w:r>
      <w:r w:rsidRPr="0068430B">
        <w:rPr>
          <w:rFonts w:ascii="Times New Roman" w:hAnsi="Times New Roman"/>
          <w:color w:val="000000"/>
          <w:sz w:val="26"/>
          <w:szCs w:val="26"/>
        </w:rPr>
        <w:t>2008 г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68430B">
        <w:rPr>
          <w:rFonts w:ascii="Times New Roman" w:hAnsi="Times New Roman"/>
          <w:color w:val="000000"/>
          <w:sz w:val="26"/>
          <w:szCs w:val="26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rFonts w:ascii="Times New Roman" w:hAnsi="Times New Roman"/>
          <w:color w:val="000000"/>
          <w:sz w:val="26"/>
          <w:szCs w:val="26"/>
        </w:rPr>
        <w:t>дополнена</w:t>
      </w:r>
      <w:r w:rsidRPr="0068430B">
        <w:rPr>
          <w:rFonts w:ascii="Times New Roman" w:hAnsi="Times New Roman"/>
          <w:color w:val="000000"/>
          <w:sz w:val="26"/>
          <w:szCs w:val="26"/>
        </w:rPr>
        <w:t xml:space="preserve"> стать</w:t>
      </w:r>
      <w:r>
        <w:rPr>
          <w:rFonts w:ascii="Times New Roman" w:hAnsi="Times New Roman"/>
          <w:color w:val="000000"/>
          <w:sz w:val="26"/>
          <w:szCs w:val="26"/>
        </w:rPr>
        <w:t>ей</w:t>
      </w:r>
      <w:r w:rsidRPr="0068430B">
        <w:rPr>
          <w:rFonts w:ascii="Times New Roman" w:hAnsi="Times New Roman"/>
          <w:color w:val="000000"/>
          <w:sz w:val="26"/>
          <w:szCs w:val="26"/>
        </w:rPr>
        <w:t xml:space="preserve"> 8.2 «Организация и проведение мероприятий, направленных на профилактику нарушений обязательных требований», которая вступ</w:t>
      </w:r>
      <w:r>
        <w:rPr>
          <w:rFonts w:ascii="Times New Roman" w:hAnsi="Times New Roman"/>
          <w:color w:val="000000"/>
          <w:sz w:val="26"/>
          <w:szCs w:val="26"/>
        </w:rPr>
        <w:t>ает</w:t>
      </w:r>
      <w:r w:rsidRPr="0068430B">
        <w:rPr>
          <w:rFonts w:ascii="Times New Roman" w:hAnsi="Times New Roman"/>
          <w:color w:val="000000"/>
          <w:sz w:val="26"/>
          <w:szCs w:val="26"/>
        </w:rPr>
        <w:t xml:space="preserve"> в силу с 1 января 2017 года.</w:t>
      </w:r>
    </w:p>
    <w:p w:rsidR="002A3C82" w:rsidRDefault="002A3C82" w:rsidP="00B60C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8430B">
        <w:rPr>
          <w:rFonts w:ascii="Times New Roman" w:hAnsi="Times New Roman"/>
          <w:color w:val="000000"/>
          <w:sz w:val="26"/>
          <w:szCs w:val="26"/>
        </w:rPr>
        <w:tab/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 нарушений обязательных требований в соответствии с ежегодно утверждаемыми ими программами профилактики нарушений.</w:t>
      </w:r>
    </w:p>
    <w:p w:rsidR="002A3C82" w:rsidRDefault="002A3C82" w:rsidP="00083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8430B">
        <w:rPr>
          <w:rFonts w:ascii="Times New Roman" w:hAnsi="Times New Roman"/>
          <w:color w:val="000000"/>
          <w:sz w:val="26"/>
          <w:szCs w:val="26"/>
        </w:rPr>
        <w:tab/>
        <w:t xml:space="preserve">Необходимость подготовки Программы профилактики нарушений обязательных требований, установленных законодательством Российской Федерации </w:t>
      </w:r>
      <w:r>
        <w:rPr>
          <w:rFonts w:ascii="Times New Roman" w:hAnsi="Times New Roman"/>
          <w:sz w:val="26"/>
          <w:szCs w:val="26"/>
        </w:rPr>
        <w:t>в сфере охраны объектов культурного наследия</w:t>
      </w:r>
      <w:r>
        <w:rPr>
          <w:rFonts w:ascii="Times New Roman" w:hAnsi="Times New Roman"/>
          <w:sz w:val="26"/>
        </w:rPr>
        <w:t xml:space="preserve"> на 2017 год (далее - Программа)</w:t>
      </w:r>
      <w:r>
        <w:rPr>
          <w:rFonts w:ascii="Times New Roman" w:hAnsi="Times New Roman"/>
          <w:sz w:val="26"/>
          <w:szCs w:val="26"/>
        </w:rPr>
        <w:t xml:space="preserve"> </w:t>
      </w:r>
      <w:r w:rsidRPr="0068430B">
        <w:rPr>
          <w:rFonts w:ascii="Times New Roman" w:hAnsi="Times New Roman"/>
          <w:color w:val="000000"/>
          <w:sz w:val="26"/>
          <w:szCs w:val="26"/>
        </w:rPr>
        <w:t xml:space="preserve">вызвана </w:t>
      </w:r>
      <w:r>
        <w:rPr>
          <w:rFonts w:ascii="Times New Roman" w:hAnsi="Times New Roman"/>
          <w:color w:val="000000"/>
          <w:sz w:val="26"/>
          <w:szCs w:val="26"/>
        </w:rPr>
        <w:t xml:space="preserve">организацией работы по </w:t>
      </w:r>
      <w:r>
        <w:rPr>
          <w:rFonts w:ascii="Times New Roman" w:hAnsi="Times New Roman"/>
          <w:sz w:val="26"/>
          <w:szCs w:val="26"/>
        </w:rPr>
        <w:t>предотвращению  повреждений объектов культурного наследия, их разрушений или уничтожений, изменению облика и интерьера (в случае, если интерьер объекта культурного наследия относится к его предмету охраны), нарушений установленного порядка их использования, незаконному перемещению и предотвращению других действий, могущих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</w:t>
      </w:r>
    </w:p>
    <w:p w:rsidR="002A3C82" w:rsidRPr="0068430B" w:rsidRDefault="002A3C82" w:rsidP="00B60C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3C82" w:rsidRPr="0068430B" w:rsidRDefault="002A3C82" w:rsidP="00B60C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</w:t>
      </w:r>
      <w:r w:rsidRPr="0068430B">
        <w:rPr>
          <w:rFonts w:ascii="Times New Roman" w:hAnsi="Times New Roman"/>
          <w:b/>
          <w:color w:val="000000"/>
          <w:sz w:val="26"/>
          <w:szCs w:val="26"/>
        </w:rPr>
        <w:t>. Основные мероприятия Программы</w:t>
      </w:r>
    </w:p>
    <w:p w:rsidR="002A3C82" w:rsidRPr="0068430B" w:rsidRDefault="002A3C82" w:rsidP="00B60C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A3C82" w:rsidRPr="0068430B" w:rsidRDefault="002A3C82" w:rsidP="00B60C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8430B">
        <w:rPr>
          <w:rFonts w:ascii="Times New Roman" w:hAnsi="Times New Roman"/>
          <w:color w:val="000000"/>
          <w:sz w:val="26"/>
          <w:szCs w:val="26"/>
        </w:rPr>
        <w:t>Основные мероприятия Программы приведены в приложении к настоящей Программе и сформированы по следующим разделам:</w:t>
      </w:r>
    </w:p>
    <w:p w:rsidR="002A3C82" w:rsidRPr="0068430B" w:rsidRDefault="002A3C82" w:rsidP="00B60C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8430B">
        <w:rPr>
          <w:rFonts w:ascii="Times New Roman" w:hAnsi="Times New Roman"/>
          <w:color w:val="000000"/>
          <w:sz w:val="26"/>
          <w:szCs w:val="26"/>
        </w:rPr>
        <w:t>Раздел 1. Организационные мероприятия по выполнению Программы.</w:t>
      </w:r>
    </w:p>
    <w:p w:rsidR="002A3C82" w:rsidRPr="0068430B" w:rsidRDefault="002A3C82" w:rsidP="00083D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8430B">
        <w:rPr>
          <w:rFonts w:ascii="Times New Roman" w:hAnsi="Times New Roman"/>
          <w:color w:val="000000"/>
          <w:sz w:val="26"/>
          <w:szCs w:val="26"/>
        </w:rPr>
        <w:t xml:space="preserve">Раздел 2. </w:t>
      </w:r>
      <w:r>
        <w:rPr>
          <w:rFonts w:ascii="Times New Roman" w:hAnsi="Times New Roman"/>
          <w:color w:val="000000"/>
          <w:sz w:val="26"/>
          <w:szCs w:val="26"/>
        </w:rPr>
        <w:t>Информационное</w:t>
      </w:r>
      <w:r w:rsidRPr="0068430B">
        <w:rPr>
          <w:rFonts w:ascii="Times New Roman" w:hAnsi="Times New Roman"/>
          <w:color w:val="000000"/>
          <w:sz w:val="26"/>
          <w:szCs w:val="26"/>
        </w:rPr>
        <w:t xml:space="preserve"> обеспечение профилактики нарушений обязательных требований, предусмотренных законодательством в </w:t>
      </w:r>
      <w:r>
        <w:rPr>
          <w:rFonts w:ascii="Times New Roman" w:hAnsi="Times New Roman"/>
          <w:color w:val="000000"/>
          <w:sz w:val="26"/>
          <w:szCs w:val="26"/>
        </w:rPr>
        <w:t xml:space="preserve">области </w:t>
      </w:r>
      <w:r w:rsidRPr="0068430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охраны объектов культурного наследия</w:t>
      </w:r>
      <w:r w:rsidRPr="0068430B">
        <w:rPr>
          <w:rFonts w:ascii="Times New Roman" w:hAnsi="Times New Roman"/>
          <w:color w:val="000000"/>
          <w:sz w:val="26"/>
          <w:szCs w:val="26"/>
        </w:rPr>
        <w:t>.</w:t>
      </w:r>
    </w:p>
    <w:p w:rsidR="002A3C82" w:rsidRPr="0068430B" w:rsidRDefault="002A3C82" w:rsidP="00B60C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8430B">
        <w:rPr>
          <w:rFonts w:ascii="Times New Roman" w:hAnsi="Times New Roman"/>
          <w:color w:val="000000"/>
          <w:sz w:val="26"/>
          <w:szCs w:val="26"/>
        </w:rPr>
        <w:t xml:space="preserve">Раздел 3. Профилактика нарушений обязательных требований, оценка соблюдения которых является предметом федерального государственного </w:t>
      </w:r>
      <w:r>
        <w:rPr>
          <w:rFonts w:ascii="Times New Roman" w:hAnsi="Times New Roman"/>
          <w:color w:val="000000"/>
          <w:sz w:val="26"/>
          <w:szCs w:val="26"/>
        </w:rPr>
        <w:t>контроля (</w:t>
      </w:r>
      <w:r w:rsidRPr="0068430B">
        <w:rPr>
          <w:rFonts w:ascii="Times New Roman" w:hAnsi="Times New Roman"/>
          <w:color w:val="000000"/>
          <w:sz w:val="26"/>
          <w:szCs w:val="26"/>
        </w:rPr>
        <w:t>надзора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68430B">
        <w:rPr>
          <w:rFonts w:ascii="Times New Roman" w:hAnsi="Times New Roman"/>
          <w:color w:val="000000"/>
          <w:sz w:val="26"/>
          <w:szCs w:val="26"/>
        </w:rPr>
        <w:t xml:space="preserve"> в </w:t>
      </w:r>
      <w:r>
        <w:rPr>
          <w:rFonts w:ascii="Times New Roman" w:hAnsi="Times New Roman"/>
          <w:color w:val="000000"/>
          <w:sz w:val="26"/>
          <w:szCs w:val="26"/>
        </w:rPr>
        <w:t xml:space="preserve">области </w:t>
      </w:r>
      <w:r w:rsidRPr="0068430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охраны объектов культурного наследия</w:t>
      </w:r>
      <w:r w:rsidRPr="0068430B">
        <w:rPr>
          <w:rFonts w:ascii="Times New Roman" w:hAnsi="Times New Roman"/>
          <w:color w:val="000000"/>
          <w:sz w:val="26"/>
          <w:szCs w:val="26"/>
        </w:rPr>
        <w:t>.</w:t>
      </w:r>
    </w:p>
    <w:p w:rsidR="002A3C82" w:rsidRPr="0068430B" w:rsidRDefault="002A3C82" w:rsidP="00B60C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8430B">
        <w:rPr>
          <w:rFonts w:ascii="Times New Roman" w:hAnsi="Times New Roman"/>
          <w:color w:val="000000"/>
          <w:sz w:val="26"/>
          <w:szCs w:val="26"/>
        </w:rPr>
        <w:t>Данная структура обеспечивает последовательность проведения указанных мероприятий и определяет основные меры, на которых необходимо сосредоточиться для достижения поставленных задач и реализации целей.</w:t>
      </w:r>
    </w:p>
    <w:p w:rsidR="002A3C82" w:rsidRPr="0068430B" w:rsidRDefault="002A3C82" w:rsidP="00B60C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8430B">
        <w:rPr>
          <w:rFonts w:ascii="Times New Roman" w:hAnsi="Times New Roman"/>
          <w:color w:val="000000"/>
          <w:sz w:val="26"/>
          <w:szCs w:val="26"/>
        </w:rPr>
        <w:t>В раздел 1 включены организационные мероприятия, направленные на создание системной профилактической работы</w:t>
      </w:r>
      <w:r w:rsidRPr="0068430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Инспекции по государственной охране объектов культурного наследия </w:t>
      </w:r>
      <w:r w:rsidRPr="0068430B">
        <w:rPr>
          <w:rFonts w:ascii="Times New Roman" w:hAnsi="Times New Roman"/>
          <w:sz w:val="26"/>
          <w:szCs w:val="26"/>
        </w:rPr>
        <w:t>Департамента образования, культуры и спорта Чукотского автономного округа</w:t>
      </w:r>
      <w:r w:rsidRPr="0068430B">
        <w:rPr>
          <w:rFonts w:ascii="Times New Roman" w:hAnsi="Times New Roman"/>
          <w:color w:val="000000"/>
          <w:sz w:val="26"/>
          <w:szCs w:val="26"/>
        </w:rPr>
        <w:t>.</w:t>
      </w:r>
    </w:p>
    <w:p w:rsidR="002A3C82" w:rsidRPr="0068430B" w:rsidRDefault="002A3C82" w:rsidP="00BA7B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8430B">
        <w:rPr>
          <w:rFonts w:ascii="Times New Roman" w:hAnsi="Times New Roman"/>
          <w:color w:val="000000"/>
          <w:sz w:val="26"/>
          <w:szCs w:val="26"/>
        </w:rPr>
        <w:t xml:space="preserve">В разделе 2 определены мероприятия </w:t>
      </w:r>
      <w:r>
        <w:rPr>
          <w:rFonts w:ascii="Times New Roman" w:hAnsi="Times New Roman"/>
          <w:color w:val="000000"/>
          <w:sz w:val="26"/>
          <w:szCs w:val="26"/>
        </w:rPr>
        <w:t>по</w:t>
      </w:r>
      <w:r w:rsidRPr="0068430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информационному </w:t>
      </w:r>
      <w:r w:rsidRPr="0068430B">
        <w:rPr>
          <w:rFonts w:ascii="Times New Roman" w:hAnsi="Times New Roman"/>
          <w:color w:val="000000"/>
          <w:sz w:val="26"/>
          <w:szCs w:val="26"/>
        </w:rPr>
        <w:t>обеспечени</w:t>
      </w:r>
      <w:r>
        <w:rPr>
          <w:rFonts w:ascii="Times New Roman" w:hAnsi="Times New Roman"/>
          <w:color w:val="000000"/>
          <w:sz w:val="26"/>
          <w:szCs w:val="26"/>
        </w:rPr>
        <w:t>ю</w:t>
      </w:r>
      <w:r w:rsidRPr="0068430B">
        <w:rPr>
          <w:rFonts w:ascii="Times New Roman" w:hAnsi="Times New Roman"/>
          <w:color w:val="000000"/>
          <w:sz w:val="26"/>
          <w:szCs w:val="26"/>
        </w:rPr>
        <w:t xml:space="preserve"> профилактики нарушений обязательных требований, предусмотренных законодательством в </w:t>
      </w:r>
      <w:r>
        <w:rPr>
          <w:rFonts w:ascii="Times New Roman" w:hAnsi="Times New Roman"/>
          <w:color w:val="000000"/>
          <w:sz w:val="26"/>
          <w:szCs w:val="26"/>
        </w:rPr>
        <w:t xml:space="preserve">области </w:t>
      </w:r>
      <w:r w:rsidRPr="0068430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охраны объектов культурного наследия.</w:t>
      </w:r>
    </w:p>
    <w:p w:rsidR="002A3C82" w:rsidRPr="0068430B" w:rsidRDefault="002A3C82" w:rsidP="00B60C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8430B">
        <w:rPr>
          <w:rFonts w:ascii="Times New Roman" w:hAnsi="Times New Roman"/>
          <w:color w:val="000000"/>
          <w:sz w:val="26"/>
          <w:szCs w:val="26"/>
        </w:rPr>
        <w:t xml:space="preserve">В разделе 3 определены мероприятия по профилактике  нарушений </w:t>
      </w:r>
      <w:r>
        <w:rPr>
          <w:rFonts w:ascii="Times New Roman" w:hAnsi="Times New Roman"/>
          <w:color w:val="000000"/>
          <w:sz w:val="26"/>
          <w:szCs w:val="26"/>
        </w:rPr>
        <w:t xml:space="preserve">предусмотренных </w:t>
      </w:r>
      <w:r w:rsidRPr="0068430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законодательством</w:t>
      </w:r>
      <w:r w:rsidRPr="0068430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E18A1">
        <w:rPr>
          <w:rFonts w:ascii="Times New Roman" w:hAnsi="Times New Roman"/>
          <w:sz w:val="26"/>
          <w:szCs w:val="26"/>
        </w:rPr>
        <w:t>об охране объектов культурного наследия</w:t>
      </w:r>
      <w:r w:rsidRPr="0068430B">
        <w:rPr>
          <w:rFonts w:ascii="Times New Roman" w:hAnsi="Times New Roman"/>
          <w:color w:val="000000"/>
          <w:sz w:val="26"/>
          <w:szCs w:val="26"/>
        </w:rPr>
        <w:t>.</w:t>
      </w:r>
    </w:p>
    <w:p w:rsidR="002A3C82" w:rsidRDefault="002A3C82" w:rsidP="00B60C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747" w:type="dxa"/>
        <w:tblLook w:val="00A0"/>
      </w:tblPr>
      <w:tblGrid>
        <w:gridCol w:w="4644"/>
        <w:gridCol w:w="5103"/>
      </w:tblGrid>
      <w:tr w:rsidR="002A3C82" w:rsidRPr="00215468" w:rsidTr="000C79B8">
        <w:tc>
          <w:tcPr>
            <w:tcW w:w="4644" w:type="dxa"/>
          </w:tcPr>
          <w:p w:rsidR="002A3C82" w:rsidRPr="00215468" w:rsidRDefault="002A3C82" w:rsidP="000C7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3C82" w:rsidRPr="00215468" w:rsidRDefault="002A3C82" w:rsidP="000C79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</w:rPr>
              <w:t>Приложение</w:t>
            </w:r>
          </w:p>
          <w:p w:rsidR="002A3C82" w:rsidRPr="00215468" w:rsidRDefault="002A3C82" w:rsidP="000944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</w:rPr>
              <w:t>к Программе профилактики нарушений</w:t>
            </w:r>
            <w:r w:rsidRPr="00215468">
              <w:rPr>
                <w:rFonts w:ascii="Times New Roman" w:hAnsi="Times New Roman"/>
                <w:sz w:val="26"/>
                <w:szCs w:val="26"/>
              </w:rPr>
              <w:t xml:space="preserve"> обязательных требований, установленных законодательством Российской Федерации в </w:t>
            </w:r>
            <w:r w:rsidRPr="00215468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области охраны объектов культурного наследия</w:t>
            </w:r>
            <w:r w:rsidRPr="00215468">
              <w:rPr>
                <w:rFonts w:ascii="Times New Roman" w:hAnsi="Times New Roman"/>
                <w:sz w:val="26"/>
                <w:szCs w:val="26"/>
              </w:rPr>
              <w:t xml:space="preserve"> на 2017 год</w:t>
            </w:r>
          </w:p>
        </w:tc>
      </w:tr>
    </w:tbl>
    <w:p w:rsidR="002A3C82" w:rsidRPr="00215468" w:rsidRDefault="002A3C82" w:rsidP="0009445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A3C82" w:rsidRPr="00215468" w:rsidRDefault="002A3C82" w:rsidP="0009445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15468">
        <w:rPr>
          <w:rFonts w:ascii="Times New Roman" w:hAnsi="Times New Roman"/>
          <w:color w:val="000000"/>
          <w:sz w:val="26"/>
          <w:szCs w:val="26"/>
        </w:rPr>
        <w:t>Раздел 1. Организационные мероприятия по выполнению Программы</w:t>
      </w:r>
    </w:p>
    <w:p w:rsidR="002A3C82" w:rsidRPr="00215468" w:rsidRDefault="002A3C82" w:rsidP="0009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3"/>
        <w:gridCol w:w="5185"/>
        <w:gridCol w:w="1843"/>
        <w:gridCol w:w="1949"/>
      </w:tblGrid>
      <w:tr w:rsidR="002A3C82" w:rsidRPr="00215468" w:rsidTr="000C79B8">
        <w:trPr>
          <w:trHeight w:val="529"/>
        </w:trPr>
        <w:tc>
          <w:tcPr>
            <w:tcW w:w="593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185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Срок </w:t>
            </w:r>
          </w:p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исполнения</w:t>
            </w:r>
          </w:p>
        </w:tc>
        <w:tc>
          <w:tcPr>
            <w:tcW w:w="1949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Ответственный </w:t>
            </w:r>
          </w:p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исполнитель </w:t>
            </w:r>
          </w:p>
        </w:tc>
      </w:tr>
      <w:tr w:rsidR="002A3C82" w:rsidRPr="00215468" w:rsidTr="000C79B8">
        <w:trPr>
          <w:trHeight w:val="529"/>
        </w:trPr>
        <w:tc>
          <w:tcPr>
            <w:tcW w:w="593" w:type="dxa"/>
          </w:tcPr>
          <w:p w:rsidR="002A3C82" w:rsidRPr="00215468" w:rsidRDefault="002A3C82" w:rsidP="000C7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185" w:type="dxa"/>
          </w:tcPr>
          <w:p w:rsidR="002A3C82" w:rsidRPr="00215468" w:rsidRDefault="002A3C82" w:rsidP="001929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Ознакомление с настоящей Программой руководителей хозяйствующих субъектов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,</w:t>
            </w: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 осуществляющих в </w:t>
            </w:r>
            <w:r w:rsidRPr="00215468">
              <w:rPr>
                <w:rFonts w:ascii="Times New Roman" w:hAnsi="Times New Roman"/>
                <w:sz w:val="26"/>
                <w:szCs w:val="26"/>
              </w:rPr>
              <w:t xml:space="preserve">ходе своей деятельности </w:t>
            </w:r>
            <w:r w:rsidRPr="0095084A">
              <w:rPr>
                <w:rFonts w:ascii="Times New Roman" w:hAnsi="Times New Roman"/>
                <w:sz w:val="26"/>
                <w:szCs w:val="26"/>
              </w:rPr>
              <w:t>проектирование и проведение земляных, строительных, хозяйственных работ</w:t>
            </w:r>
            <w:r w:rsidRPr="0095084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95084A">
              <w:rPr>
                <w:rFonts w:ascii="Times New Roman" w:hAnsi="Times New Roman"/>
                <w:sz w:val="26"/>
                <w:szCs w:val="26"/>
              </w:rPr>
              <w:t>на территории Чукотского автономного округа</w:t>
            </w:r>
          </w:p>
        </w:tc>
        <w:tc>
          <w:tcPr>
            <w:tcW w:w="1843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В </w:t>
            </w:r>
          </w:p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10-тидневный срок </w:t>
            </w:r>
          </w:p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с момента </w:t>
            </w:r>
          </w:p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утверждения Программы</w:t>
            </w:r>
          </w:p>
        </w:tc>
        <w:tc>
          <w:tcPr>
            <w:tcW w:w="1949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Инспекция</w:t>
            </w:r>
          </w:p>
        </w:tc>
      </w:tr>
      <w:tr w:rsidR="002A3C82" w:rsidRPr="00215468" w:rsidTr="000C79B8">
        <w:trPr>
          <w:trHeight w:val="529"/>
        </w:trPr>
        <w:tc>
          <w:tcPr>
            <w:tcW w:w="593" w:type="dxa"/>
          </w:tcPr>
          <w:p w:rsidR="002A3C82" w:rsidRPr="00215468" w:rsidRDefault="002A3C82" w:rsidP="000C7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5185" w:type="dxa"/>
          </w:tcPr>
          <w:p w:rsidR="002A3C82" w:rsidRPr="00215468" w:rsidRDefault="002A3C82" w:rsidP="000C7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Информирование руководителя Департамента </w:t>
            </w:r>
            <w:r w:rsidRPr="00215468">
              <w:rPr>
                <w:rFonts w:ascii="Times New Roman" w:hAnsi="Times New Roman"/>
                <w:sz w:val="26"/>
                <w:szCs w:val="26"/>
              </w:rPr>
              <w:t>образования, культуры и спорта Чукотского автономного округа</w:t>
            </w: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о ходе выполнения настоящей программы</w:t>
            </w:r>
          </w:p>
        </w:tc>
        <w:tc>
          <w:tcPr>
            <w:tcW w:w="1843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Декабрь 2017 года</w:t>
            </w:r>
          </w:p>
        </w:tc>
        <w:tc>
          <w:tcPr>
            <w:tcW w:w="1949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Начальник </w:t>
            </w:r>
          </w:p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инспекции</w:t>
            </w:r>
          </w:p>
        </w:tc>
      </w:tr>
    </w:tbl>
    <w:p w:rsidR="002A3C82" w:rsidRPr="00215468" w:rsidRDefault="002A3C82" w:rsidP="0009445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A3C82" w:rsidRPr="00215468" w:rsidRDefault="002A3C82" w:rsidP="0009445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15468">
        <w:rPr>
          <w:rFonts w:ascii="Times New Roman" w:hAnsi="Times New Roman"/>
          <w:color w:val="000000"/>
          <w:sz w:val="26"/>
          <w:szCs w:val="26"/>
        </w:rPr>
        <w:t xml:space="preserve">Раздел 2. Информационное обеспечение </w:t>
      </w:r>
    </w:p>
    <w:p w:rsidR="002A3C82" w:rsidRPr="00215468" w:rsidRDefault="002A3C82" w:rsidP="0009445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15468">
        <w:rPr>
          <w:rFonts w:ascii="Times New Roman" w:hAnsi="Times New Roman"/>
          <w:color w:val="000000"/>
          <w:sz w:val="26"/>
          <w:szCs w:val="26"/>
        </w:rPr>
        <w:t xml:space="preserve">профилактики нарушений обязательных требований, </w:t>
      </w:r>
    </w:p>
    <w:p w:rsidR="002A3C82" w:rsidRPr="00215468" w:rsidRDefault="002A3C82" w:rsidP="0009445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15468">
        <w:rPr>
          <w:rFonts w:ascii="Times New Roman" w:hAnsi="Times New Roman"/>
          <w:color w:val="000000"/>
          <w:sz w:val="26"/>
          <w:szCs w:val="26"/>
        </w:rPr>
        <w:t xml:space="preserve">предусмотренных законодательством в области  </w:t>
      </w:r>
    </w:p>
    <w:p w:rsidR="002A3C82" w:rsidRPr="00215468" w:rsidRDefault="002A3C82" w:rsidP="0009445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15468">
        <w:rPr>
          <w:rFonts w:ascii="Times New Roman" w:hAnsi="Times New Roman"/>
          <w:color w:val="000000"/>
          <w:sz w:val="26"/>
          <w:szCs w:val="26"/>
        </w:rPr>
        <w:t>охраны объектов культурного наследия</w:t>
      </w:r>
    </w:p>
    <w:p w:rsidR="002A3C82" w:rsidRPr="00215468" w:rsidRDefault="002A3C82" w:rsidP="0009445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"/>
        <w:gridCol w:w="5003"/>
        <w:gridCol w:w="2037"/>
        <w:gridCol w:w="1982"/>
      </w:tblGrid>
      <w:tr w:rsidR="002A3C82" w:rsidRPr="00215468" w:rsidTr="00551620">
        <w:trPr>
          <w:trHeight w:val="529"/>
        </w:trPr>
        <w:tc>
          <w:tcPr>
            <w:tcW w:w="584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003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037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Срок </w:t>
            </w:r>
          </w:p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исполнения</w:t>
            </w:r>
          </w:p>
        </w:tc>
        <w:tc>
          <w:tcPr>
            <w:tcW w:w="1982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Ответственный </w:t>
            </w:r>
          </w:p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исполнитель </w:t>
            </w:r>
          </w:p>
        </w:tc>
      </w:tr>
      <w:tr w:rsidR="002A3C82" w:rsidRPr="00215468" w:rsidTr="00551620">
        <w:trPr>
          <w:trHeight w:val="529"/>
        </w:trPr>
        <w:tc>
          <w:tcPr>
            <w:tcW w:w="584" w:type="dxa"/>
          </w:tcPr>
          <w:p w:rsidR="002A3C82" w:rsidRPr="00215468" w:rsidRDefault="002A3C82" w:rsidP="000C7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003" w:type="dxa"/>
          </w:tcPr>
          <w:p w:rsidR="002A3C82" w:rsidRPr="00215468" w:rsidRDefault="002A3C82" w:rsidP="0080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Pr="00215468">
              <w:rPr>
                <w:rFonts w:ascii="Times New Roman" w:hAnsi="Times New Roman"/>
                <w:sz w:val="26"/>
                <w:szCs w:val="26"/>
              </w:rPr>
              <w:t>Чукотского автономного округа чукотка.рф в информационно-коммуникационной сети  «Интернет» в разделе Департамента образования, культуры и спорта Чукотского автономного округа раздела «Осуществление переданных полномочий Российской Федерации в сфере охраны объектов культурного наследия», предусмотрев в нем подраздел: «Государственный контроль (надзор) в сфере охраны объектов культурного наследия» и подразделы:</w:t>
            </w:r>
          </w:p>
          <w:p w:rsidR="002A3C82" w:rsidRPr="003B7413" w:rsidRDefault="002A3C82" w:rsidP="003B7413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5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413">
              <w:rPr>
                <w:rFonts w:ascii="Times New Roman" w:hAnsi="Times New Roman"/>
                <w:sz w:val="26"/>
                <w:szCs w:val="26"/>
              </w:rPr>
              <w:t>План проведения плановых проверок юридических лиц и индивидуальных предпринимателей на 2017 год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A3C82" w:rsidRPr="003B7413" w:rsidRDefault="002A3C82" w:rsidP="00255D1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 w:firstLine="5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413">
              <w:rPr>
                <w:rFonts w:ascii="Times New Roman" w:hAnsi="Times New Roman"/>
                <w:sz w:val="26"/>
                <w:szCs w:val="26"/>
              </w:rPr>
              <w:t>Перечень нормативных правовых актов  содержащих требования, оценка соблюдения которых является предметом государственного контроля (надзора)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A3C82" w:rsidRPr="000F5DA2" w:rsidRDefault="002A3C82" w:rsidP="002972AD">
            <w:pPr>
              <w:pStyle w:val="NoSpacing"/>
              <w:numPr>
                <w:ilvl w:val="0"/>
                <w:numId w:val="39"/>
              </w:numPr>
              <w:ind w:left="0" w:firstLine="5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DA2">
              <w:rPr>
                <w:rFonts w:ascii="Times New Roman" w:hAnsi="Times New Roman"/>
                <w:sz w:val="26"/>
                <w:szCs w:val="26"/>
              </w:rPr>
              <w:t xml:space="preserve">Правовые акты, используемые при </w:t>
            </w:r>
            <w:r>
              <w:rPr>
                <w:rFonts w:ascii="Times New Roman" w:hAnsi="Times New Roman"/>
                <w:sz w:val="26"/>
                <w:szCs w:val="26"/>
              </w:rPr>
              <w:t>осуществлении контрольно (надзорных) мероприятий в области охраны культурного наследия</w:t>
            </w:r>
          </w:p>
          <w:p w:rsidR="002A3C82" w:rsidRPr="00215468" w:rsidRDefault="002A3C82" w:rsidP="000C79B8">
            <w:pPr>
              <w:pStyle w:val="NoSpacing"/>
              <w:ind w:firstLine="54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1546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215468">
              <w:rPr>
                <w:rFonts w:ascii="Times New Roman" w:hAnsi="Times New Roman"/>
                <w:sz w:val="26"/>
                <w:szCs w:val="26"/>
              </w:rPr>
              <w:t>нформация об итогах контрольной (надзорной) деятельности;</w:t>
            </w:r>
          </w:p>
          <w:p w:rsidR="002A3C82" w:rsidRPr="00215468" w:rsidRDefault="002A3C82" w:rsidP="000C79B8">
            <w:pPr>
              <w:pStyle w:val="NoSpacing"/>
              <w:ind w:firstLine="54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15468">
              <w:rPr>
                <w:rFonts w:ascii="Times New Roman" w:hAnsi="Times New Roman"/>
                <w:sz w:val="26"/>
                <w:szCs w:val="26"/>
              </w:rPr>
              <w:t>. Р</w:t>
            </w:r>
            <w:r w:rsidRPr="00215468">
              <w:rPr>
                <w:rFonts w:ascii="Times New Roman" w:hAnsi="Times New Roman"/>
                <w:sz w:val="26"/>
                <w:szCs w:val="26"/>
                <w:lang w:eastAsia="en-US"/>
              </w:rPr>
              <w:t>екомендации хозяйствующим субъектам о проведении необходимых мероприятий в целях соблюдения законодательства об охране объектов культурного наследия;</w:t>
            </w:r>
          </w:p>
          <w:p w:rsidR="002A3C82" w:rsidRPr="00215468" w:rsidRDefault="002A3C82" w:rsidP="002972AD">
            <w:pPr>
              <w:pStyle w:val="NoSpacing"/>
              <w:ind w:firstLine="54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215468">
              <w:rPr>
                <w:rFonts w:ascii="Times New Roman" w:hAnsi="Times New Roman"/>
                <w:sz w:val="26"/>
                <w:szCs w:val="26"/>
              </w:rPr>
              <w:t>. Отчеты об осуществлении переданных полномочий.</w:t>
            </w:r>
          </w:p>
        </w:tc>
        <w:tc>
          <w:tcPr>
            <w:tcW w:w="2037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В течение </w:t>
            </w:r>
          </w:p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месяца </w:t>
            </w:r>
          </w:p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с даты </w:t>
            </w:r>
          </w:p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утверждения Программы</w:t>
            </w:r>
          </w:p>
        </w:tc>
        <w:tc>
          <w:tcPr>
            <w:tcW w:w="1982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Инспекция</w:t>
            </w:r>
          </w:p>
        </w:tc>
      </w:tr>
      <w:tr w:rsidR="002A3C82" w:rsidRPr="00215468" w:rsidTr="00551620">
        <w:trPr>
          <w:trHeight w:val="529"/>
        </w:trPr>
        <w:tc>
          <w:tcPr>
            <w:tcW w:w="584" w:type="dxa"/>
          </w:tcPr>
          <w:p w:rsidR="002A3C82" w:rsidRPr="00215468" w:rsidRDefault="002A3C82" w:rsidP="000C7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003" w:type="dxa"/>
          </w:tcPr>
          <w:p w:rsidR="002A3C82" w:rsidRPr="00215468" w:rsidRDefault="002A3C82" w:rsidP="00551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</w:rPr>
              <w:t>Внесение информации о проводимых проверках и их результатах в ФГИС «Единый реестр проверок»</w:t>
            </w:r>
          </w:p>
        </w:tc>
        <w:tc>
          <w:tcPr>
            <w:tcW w:w="2037" w:type="dxa"/>
          </w:tcPr>
          <w:p w:rsidR="002A3C82" w:rsidRPr="00215468" w:rsidRDefault="002A3C82" w:rsidP="000944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2" w:type="dxa"/>
          </w:tcPr>
          <w:p w:rsidR="002A3C82" w:rsidRPr="00215468" w:rsidRDefault="002A3C82" w:rsidP="000944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Инспекция</w:t>
            </w:r>
          </w:p>
        </w:tc>
      </w:tr>
      <w:tr w:rsidR="002A3C82" w:rsidRPr="00215468" w:rsidTr="00551620">
        <w:trPr>
          <w:trHeight w:val="529"/>
        </w:trPr>
        <w:tc>
          <w:tcPr>
            <w:tcW w:w="584" w:type="dxa"/>
          </w:tcPr>
          <w:p w:rsidR="002A3C82" w:rsidRPr="00215468" w:rsidRDefault="002A3C82" w:rsidP="000C7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003" w:type="dxa"/>
          </w:tcPr>
          <w:p w:rsidR="002A3C82" w:rsidRPr="00215468" w:rsidRDefault="002A3C82" w:rsidP="0021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разъяснительной работы в средствах массовой информации по вопросам соблюдения обязательных требований </w:t>
            </w:r>
            <w:r w:rsidRPr="00215468">
              <w:rPr>
                <w:rStyle w:val="FootnoteReference"/>
                <w:rFonts w:ascii="Times New Roman" w:hAnsi="Times New Roman"/>
                <w:color w:val="000000"/>
                <w:sz w:val="26"/>
                <w:szCs w:val="26"/>
              </w:rPr>
              <w:footnoteReference w:id="1"/>
            </w:r>
          </w:p>
        </w:tc>
        <w:tc>
          <w:tcPr>
            <w:tcW w:w="2037" w:type="dxa"/>
          </w:tcPr>
          <w:p w:rsidR="002A3C82" w:rsidRPr="00215468" w:rsidRDefault="002A3C82" w:rsidP="000944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каждое полугодие</w:t>
            </w:r>
          </w:p>
        </w:tc>
        <w:tc>
          <w:tcPr>
            <w:tcW w:w="1982" w:type="dxa"/>
          </w:tcPr>
          <w:p w:rsidR="002A3C82" w:rsidRPr="00215468" w:rsidRDefault="002A3C82" w:rsidP="000944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Инспекция</w:t>
            </w:r>
          </w:p>
        </w:tc>
      </w:tr>
    </w:tbl>
    <w:p w:rsidR="002A3C82" w:rsidRPr="00215468" w:rsidRDefault="002A3C82" w:rsidP="0009445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A3C82" w:rsidRPr="00215468" w:rsidRDefault="002A3C82" w:rsidP="0009445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A3C82" w:rsidRPr="00215468" w:rsidRDefault="002A3C82" w:rsidP="00DC0E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5468">
        <w:rPr>
          <w:rFonts w:ascii="Times New Roman" w:hAnsi="Times New Roman"/>
          <w:color w:val="000000"/>
          <w:sz w:val="26"/>
          <w:szCs w:val="26"/>
        </w:rPr>
        <w:t xml:space="preserve">Раздел 3. Профилактика  нарушений предусмотренных  законодательством </w:t>
      </w:r>
      <w:r w:rsidRPr="00215468">
        <w:rPr>
          <w:rFonts w:ascii="Times New Roman" w:hAnsi="Times New Roman"/>
          <w:sz w:val="26"/>
          <w:szCs w:val="26"/>
        </w:rPr>
        <w:t>об охране объектов культурного наследия</w:t>
      </w:r>
    </w:p>
    <w:p w:rsidR="002A3C82" w:rsidRPr="00215468" w:rsidRDefault="002A3C82" w:rsidP="00DC0E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A3C82" w:rsidRPr="00215468" w:rsidRDefault="002A3C82" w:rsidP="00DC0EB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8"/>
        <w:gridCol w:w="4944"/>
        <w:gridCol w:w="2037"/>
        <w:gridCol w:w="2037"/>
      </w:tblGrid>
      <w:tr w:rsidR="002A3C82" w:rsidRPr="00215468" w:rsidTr="00192925">
        <w:trPr>
          <w:trHeight w:val="529"/>
        </w:trPr>
        <w:tc>
          <w:tcPr>
            <w:tcW w:w="588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944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037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Срок </w:t>
            </w:r>
          </w:p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исполнения</w:t>
            </w:r>
          </w:p>
        </w:tc>
        <w:tc>
          <w:tcPr>
            <w:tcW w:w="2037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Ответственный </w:t>
            </w:r>
          </w:p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исполнитель </w:t>
            </w:r>
          </w:p>
        </w:tc>
      </w:tr>
      <w:tr w:rsidR="002A3C82" w:rsidRPr="00215468" w:rsidTr="00192925">
        <w:trPr>
          <w:trHeight w:val="529"/>
        </w:trPr>
        <w:tc>
          <w:tcPr>
            <w:tcW w:w="588" w:type="dxa"/>
          </w:tcPr>
          <w:p w:rsidR="002A3C82" w:rsidRPr="00215468" w:rsidRDefault="002A3C82" w:rsidP="000C7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944" w:type="dxa"/>
          </w:tcPr>
          <w:p w:rsidR="002A3C82" w:rsidRPr="00215468" w:rsidRDefault="002A3C82" w:rsidP="000C79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54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Разработка и утверждение </w:t>
            </w:r>
            <w:r w:rsidRPr="00215468">
              <w:rPr>
                <w:rFonts w:ascii="Times New Roman" w:hAnsi="Times New Roman"/>
                <w:sz w:val="26"/>
                <w:szCs w:val="26"/>
              </w:rPr>
              <w:t xml:space="preserve">в соответствии с общими требованиями, определяемыми Правительством РФ, </w:t>
            </w:r>
            <w:r w:rsidRPr="002154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проверочных листов (контрольных вопросов), </w:t>
            </w:r>
            <w:r w:rsidRPr="00215468">
              <w:rPr>
                <w:rFonts w:ascii="Times New Roman" w:hAnsi="Times New Roman"/>
                <w:sz w:val="26"/>
                <w:szCs w:val="26"/>
              </w:rPr>
              <w:t xml:space="preserve">включающих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 </w:t>
            </w:r>
          </w:p>
          <w:p w:rsidR="002A3C82" w:rsidRPr="00215468" w:rsidRDefault="002A3C82" w:rsidP="00551620">
            <w:pPr>
              <w:spacing w:after="0" w:line="240" w:lineRule="auto"/>
              <w:ind w:firstLine="688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sz w:val="26"/>
                <w:szCs w:val="26"/>
                <w:lang w:eastAsia="en-US"/>
              </w:rPr>
              <w:t>Размещение проверочных листов на официальном сайте Чукотского автономного округа в разделе «</w:t>
            </w:r>
            <w:r w:rsidRPr="00215468">
              <w:rPr>
                <w:rFonts w:ascii="Times New Roman" w:hAnsi="Times New Roman"/>
                <w:sz w:val="26"/>
                <w:szCs w:val="26"/>
              </w:rPr>
              <w:t>Государственный контроль (надзор) в сфере охраны объектов культурного наследия».</w:t>
            </w:r>
          </w:p>
        </w:tc>
        <w:tc>
          <w:tcPr>
            <w:tcW w:w="2037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квартал</w:t>
            </w:r>
          </w:p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2017 года</w:t>
            </w:r>
          </w:p>
        </w:tc>
        <w:tc>
          <w:tcPr>
            <w:tcW w:w="2037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Инспекция</w:t>
            </w:r>
          </w:p>
        </w:tc>
      </w:tr>
      <w:tr w:rsidR="002A3C82" w:rsidRPr="00215468" w:rsidTr="00192925">
        <w:trPr>
          <w:trHeight w:val="529"/>
        </w:trPr>
        <w:tc>
          <w:tcPr>
            <w:tcW w:w="588" w:type="dxa"/>
          </w:tcPr>
          <w:p w:rsidR="002A3C82" w:rsidRPr="00215468" w:rsidRDefault="002A3C82" w:rsidP="000C7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944" w:type="dxa"/>
          </w:tcPr>
          <w:p w:rsidR="002A3C82" w:rsidRPr="00215468" w:rsidRDefault="002A3C82" w:rsidP="000C79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Осуществление федерального статистического наблюдения по форме № 1-контроль «Сведения об осуществлении государственного контроля (надзора) и муниципального контроля и размещение его на </w:t>
            </w: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официальном сайте Чукотского автономного округа в подразделе «</w:t>
            </w:r>
            <w:r w:rsidRPr="00215468">
              <w:rPr>
                <w:rFonts w:ascii="Times New Roman" w:hAnsi="Times New Roman"/>
                <w:sz w:val="26"/>
                <w:szCs w:val="26"/>
              </w:rPr>
              <w:t>Отчеты об осуществлении переданных полномочий».</w:t>
            </w:r>
          </w:p>
        </w:tc>
        <w:tc>
          <w:tcPr>
            <w:tcW w:w="2037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1,2 полугодие</w:t>
            </w:r>
          </w:p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2017 года</w:t>
            </w:r>
          </w:p>
        </w:tc>
        <w:tc>
          <w:tcPr>
            <w:tcW w:w="2037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Инспекция </w:t>
            </w:r>
          </w:p>
        </w:tc>
      </w:tr>
      <w:tr w:rsidR="002A3C82" w:rsidRPr="00215468" w:rsidTr="00192925">
        <w:trPr>
          <w:trHeight w:val="276"/>
        </w:trPr>
        <w:tc>
          <w:tcPr>
            <w:tcW w:w="588" w:type="dxa"/>
          </w:tcPr>
          <w:p w:rsidR="002A3C82" w:rsidRPr="00215468" w:rsidRDefault="002A3C82" w:rsidP="000C7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944" w:type="dxa"/>
          </w:tcPr>
          <w:p w:rsidR="002A3C82" w:rsidRPr="00215468" w:rsidRDefault="002A3C82" w:rsidP="0009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sz w:val="26"/>
                <w:szCs w:val="26"/>
                <w:lang w:eastAsia="en-US"/>
              </w:rPr>
              <w:t>Обобщение практики осуществления контрольно-надзорной деятельности, типичных нарушени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й</w:t>
            </w:r>
            <w:r w:rsidRPr="002154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обязательных требований законодательства Российской Федерации (</w:t>
            </w:r>
            <w:r w:rsidRPr="00215468">
              <w:rPr>
                <w:rFonts w:ascii="Times New Roman" w:hAnsi="Times New Roman"/>
                <w:sz w:val="26"/>
                <w:szCs w:val="26"/>
              </w:rPr>
              <w:t xml:space="preserve"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нарушений) </w:t>
            </w:r>
            <w:r w:rsidRPr="002154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 последующим размещением информации на официальном сайте </w:t>
            </w:r>
            <w:r w:rsidRPr="00215468">
              <w:rPr>
                <w:rFonts w:ascii="Times New Roman" w:hAnsi="Times New Roman"/>
                <w:sz w:val="26"/>
                <w:szCs w:val="26"/>
              </w:rPr>
              <w:t>Чукотского автономного округа в подразделе «Аналитическая информация об итогах контрольно-надзорной деятельности».</w:t>
            </w:r>
          </w:p>
        </w:tc>
        <w:tc>
          <w:tcPr>
            <w:tcW w:w="2037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не реже одного раза в год</w:t>
            </w:r>
          </w:p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Инспекция</w:t>
            </w:r>
            <w:r w:rsidRPr="002154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A3C82" w:rsidRPr="0018660E" w:rsidTr="00192925">
        <w:trPr>
          <w:trHeight w:val="276"/>
        </w:trPr>
        <w:tc>
          <w:tcPr>
            <w:tcW w:w="588" w:type="dxa"/>
          </w:tcPr>
          <w:p w:rsidR="002A3C82" w:rsidRPr="00215468" w:rsidRDefault="002A3C82" w:rsidP="000C7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944" w:type="dxa"/>
          </w:tcPr>
          <w:p w:rsidR="002A3C82" w:rsidRPr="00215468" w:rsidRDefault="002A3C82" w:rsidP="00950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Информирование юридических лиц и индивидуальных предпринимателей о применении статей Кодекса Российской Федерации об административных правонарушениях путем подготовки аналитической информации и размещения ее в подразделе </w:t>
            </w:r>
            <w:r w:rsidRPr="00215468">
              <w:rPr>
                <w:rFonts w:ascii="Times New Roman" w:hAnsi="Times New Roman"/>
                <w:sz w:val="26"/>
                <w:szCs w:val="26"/>
              </w:rPr>
              <w:t>«Аналитическая информация об итогах контрольно-надзорной деятельности».</w:t>
            </w:r>
          </w:p>
        </w:tc>
        <w:tc>
          <w:tcPr>
            <w:tcW w:w="2037" w:type="dxa"/>
          </w:tcPr>
          <w:p w:rsidR="002A3C82" w:rsidRPr="00215468" w:rsidRDefault="002A3C82" w:rsidP="00802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не реже одного раза в год</w:t>
            </w:r>
          </w:p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037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Инспекция </w:t>
            </w:r>
          </w:p>
        </w:tc>
      </w:tr>
      <w:tr w:rsidR="002A3C82" w:rsidRPr="0018660E" w:rsidTr="00192925">
        <w:trPr>
          <w:trHeight w:val="529"/>
        </w:trPr>
        <w:tc>
          <w:tcPr>
            <w:tcW w:w="588" w:type="dxa"/>
          </w:tcPr>
          <w:p w:rsidR="002A3C82" w:rsidRPr="00215468" w:rsidRDefault="002A3C82" w:rsidP="000C7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944" w:type="dxa"/>
          </w:tcPr>
          <w:p w:rsidR="002A3C82" w:rsidRPr="00215468" w:rsidRDefault="002A3C82" w:rsidP="000C26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sz w:val="26"/>
                <w:szCs w:val="26"/>
              </w:rPr>
              <w:t xml:space="preserve">Рассмотрение результатов контрольно-надзорных деятельности на  заседании Межведомственной рабочей группы Чукотского автономного округа по координации работы по пресечению, предупреждению и профилактике нарушений федерального законодательства об охране объектов культурного наследия в отношении территорий музеев-заповедников, достопримечательных мест, а также иных объектов культурного наследия и их зон охраны </w:t>
            </w:r>
          </w:p>
        </w:tc>
        <w:tc>
          <w:tcPr>
            <w:tcW w:w="2037" w:type="dxa"/>
          </w:tcPr>
          <w:p w:rsidR="002A3C82" w:rsidRPr="00215468" w:rsidRDefault="002A3C82" w:rsidP="00802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не реже одного раза в год</w:t>
            </w:r>
          </w:p>
          <w:p w:rsidR="002A3C82" w:rsidRPr="00215468" w:rsidRDefault="002A3C82" w:rsidP="00DC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Инспекция</w:t>
            </w:r>
          </w:p>
        </w:tc>
      </w:tr>
      <w:tr w:rsidR="002A3C82" w:rsidRPr="0018660E" w:rsidTr="00192925">
        <w:trPr>
          <w:trHeight w:val="529"/>
        </w:trPr>
        <w:tc>
          <w:tcPr>
            <w:tcW w:w="588" w:type="dxa"/>
          </w:tcPr>
          <w:p w:rsidR="002A3C82" w:rsidRPr="00215468" w:rsidRDefault="002A3C82" w:rsidP="000C7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944" w:type="dxa"/>
          </w:tcPr>
          <w:p w:rsidR="002A3C82" w:rsidRPr="00215468" w:rsidRDefault="002A3C82" w:rsidP="00DC0A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Участие в совещаниях </w:t>
            </w:r>
            <w:r w:rsidRPr="00215468">
              <w:rPr>
                <w:rFonts w:ascii="Times New Roman" w:hAnsi="Times New Roman"/>
                <w:sz w:val="26"/>
                <w:szCs w:val="26"/>
              </w:rPr>
              <w:t>городских округов  и муниципальных районов Чукотского автономного округа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2154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комиссиях по землепользованию и застройке</w:t>
            </w:r>
          </w:p>
        </w:tc>
        <w:tc>
          <w:tcPr>
            <w:tcW w:w="2037" w:type="dxa"/>
          </w:tcPr>
          <w:p w:rsidR="002A3C82" w:rsidRPr="00215468" w:rsidRDefault="002A3C82" w:rsidP="00802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2037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Инспекция</w:t>
            </w:r>
            <w:r w:rsidRPr="00215468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</w:tr>
      <w:tr w:rsidR="002A3C82" w:rsidRPr="0018660E" w:rsidTr="00192925">
        <w:trPr>
          <w:trHeight w:val="529"/>
        </w:trPr>
        <w:tc>
          <w:tcPr>
            <w:tcW w:w="588" w:type="dxa"/>
          </w:tcPr>
          <w:p w:rsidR="002A3C82" w:rsidRPr="00215468" w:rsidRDefault="002A3C82" w:rsidP="000C7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944" w:type="dxa"/>
          </w:tcPr>
          <w:p w:rsidR="002A3C82" w:rsidRPr="00215468" w:rsidRDefault="002A3C82" w:rsidP="001929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Разработка </w:t>
            </w:r>
            <w:r w:rsidRPr="00215468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Методических рекомендаций по квалификации и расследованию административных правонарушений в области сохранения, использования и государственной охраны объектов культурного наследия</w:t>
            </w:r>
          </w:p>
        </w:tc>
        <w:tc>
          <w:tcPr>
            <w:tcW w:w="2037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 квартал</w:t>
            </w:r>
          </w:p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2017 года</w:t>
            </w:r>
          </w:p>
        </w:tc>
        <w:tc>
          <w:tcPr>
            <w:tcW w:w="2037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Инспекция</w:t>
            </w:r>
          </w:p>
        </w:tc>
      </w:tr>
      <w:tr w:rsidR="002A3C82" w:rsidRPr="0018660E" w:rsidTr="00192925">
        <w:trPr>
          <w:trHeight w:val="529"/>
        </w:trPr>
        <w:tc>
          <w:tcPr>
            <w:tcW w:w="588" w:type="dxa"/>
          </w:tcPr>
          <w:p w:rsidR="002A3C82" w:rsidRPr="00215468" w:rsidRDefault="002A3C82" w:rsidP="000C7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944" w:type="dxa"/>
          </w:tcPr>
          <w:p w:rsidR="002A3C82" w:rsidRPr="00215468" w:rsidRDefault="002A3C82" w:rsidP="002154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5468">
              <w:rPr>
                <w:rFonts w:ascii="Times New Roman" w:hAnsi="Times New Roman"/>
                <w:sz w:val="26"/>
                <w:szCs w:val="26"/>
              </w:rPr>
              <w:t>Проведение «Дня открытых дверей», в рамках которого юридическим лицам и индивидуальным предпринимателям, а также гражданам разъясняются обязательные требования.</w:t>
            </w:r>
          </w:p>
        </w:tc>
        <w:tc>
          <w:tcPr>
            <w:tcW w:w="2037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468">
              <w:rPr>
                <w:rFonts w:ascii="Times New Roman" w:hAnsi="Times New Roman"/>
                <w:sz w:val="26"/>
                <w:szCs w:val="26"/>
              </w:rPr>
              <w:t>каждое полугодие</w:t>
            </w:r>
          </w:p>
        </w:tc>
        <w:tc>
          <w:tcPr>
            <w:tcW w:w="2037" w:type="dxa"/>
          </w:tcPr>
          <w:p w:rsidR="002A3C82" w:rsidRPr="00215468" w:rsidRDefault="002A3C82" w:rsidP="000C79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468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Инспекция</w:t>
            </w:r>
          </w:p>
        </w:tc>
      </w:tr>
    </w:tbl>
    <w:p w:rsidR="002A3C82" w:rsidRPr="0068430B" w:rsidRDefault="002A3C82" w:rsidP="0009445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2A3C82" w:rsidRDefault="002A3C82" w:rsidP="0009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430B">
        <w:rPr>
          <w:rFonts w:ascii="Times New Roman" w:hAnsi="Times New Roman"/>
          <w:color w:val="000000"/>
          <w:sz w:val="26"/>
          <w:szCs w:val="26"/>
        </w:rPr>
        <w:t>В Программ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68430B">
        <w:rPr>
          <w:rFonts w:ascii="Times New Roman" w:hAnsi="Times New Roman"/>
          <w:color w:val="000000"/>
          <w:sz w:val="26"/>
          <w:szCs w:val="26"/>
        </w:rPr>
        <w:t xml:space="preserve"> профилактики нарушений</w:t>
      </w:r>
      <w:r w:rsidRPr="0068430B">
        <w:rPr>
          <w:rFonts w:ascii="Times New Roman" w:hAnsi="Times New Roman"/>
          <w:sz w:val="26"/>
          <w:szCs w:val="26"/>
        </w:rPr>
        <w:t xml:space="preserve"> обязательных требований</w:t>
      </w:r>
      <w:r>
        <w:rPr>
          <w:rFonts w:ascii="Times New Roman" w:hAnsi="Times New Roman"/>
          <w:sz w:val="26"/>
          <w:szCs w:val="26"/>
        </w:rPr>
        <w:t xml:space="preserve">, установленных </w:t>
      </w:r>
      <w:r w:rsidRPr="0068430B">
        <w:rPr>
          <w:rFonts w:ascii="Times New Roman" w:hAnsi="Times New Roman"/>
          <w:sz w:val="26"/>
          <w:szCs w:val="26"/>
        </w:rPr>
        <w:t>законодательств</w:t>
      </w:r>
      <w:r>
        <w:rPr>
          <w:rFonts w:ascii="Times New Roman" w:hAnsi="Times New Roman"/>
          <w:sz w:val="26"/>
          <w:szCs w:val="26"/>
        </w:rPr>
        <w:t>ом</w:t>
      </w:r>
      <w:r w:rsidRPr="0068430B">
        <w:rPr>
          <w:rFonts w:ascii="Times New Roman" w:hAnsi="Times New Roman"/>
          <w:sz w:val="26"/>
          <w:szCs w:val="26"/>
        </w:rPr>
        <w:t xml:space="preserve"> Российской Федерации в сфере </w:t>
      </w:r>
      <w:r>
        <w:rPr>
          <w:rFonts w:ascii="Times New Roman" w:hAnsi="Times New Roman"/>
          <w:sz w:val="26"/>
          <w:szCs w:val="26"/>
        </w:rPr>
        <w:t xml:space="preserve">охраны объектов культурного наследия </w:t>
      </w:r>
      <w:r w:rsidRPr="0068430B">
        <w:rPr>
          <w:rFonts w:ascii="Times New Roman" w:hAnsi="Times New Roman"/>
          <w:sz w:val="26"/>
          <w:szCs w:val="26"/>
        </w:rPr>
        <w:t xml:space="preserve">на 2017 год </w:t>
      </w:r>
      <w:r>
        <w:rPr>
          <w:rFonts w:ascii="Times New Roman" w:hAnsi="Times New Roman"/>
          <w:sz w:val="26"/>
          <w:szCs w:val="26"/>
        </w:rPr>
        <w:t xml:space="preserve">предусмотрено </w:t>
      </w:r>
      <w:r w:rsidRPr="0068430B">
        <w:rPr>
          <w:rFonts w:ascii="Times New Roman" w:hAnsi="Times New Roman"/>
          <w:sz w:val="26"/>
          <w:szCs w:val="26"/>
        </w:rPr>
        <w:t xml:space="preserve">внесение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нспекции по государственной охране объектов культурного наследия</w:t>
      </w:r>
      <w:r w:rsidRPr="0068430B">
        <w:rPr>
          <w:rFonts w:ascii="Times New Roman" w:hAnsi="Times New Roman"/>
          <w:sz w:val="26"/>
          <w:szCs w:val="26"/>
        </w:rPr>
        <w:t xml:space="preserve"> в 2017 году.</w:t>
      </w:r>
    </w:p>
    <w:p w:rsidR="002A3C82" w:rsidRPr="0068430B" w:rsidRDefault="002A3C82" w:rsidP="000944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430B">
        <w:rPr>
          <w:rFonts w:ascii="Times New Roman" w:hAnsi="Times New Roman"/>
          <w:color w:val="000000"/>
          <w:sz w:val="26"/>
          <w:szCs w:val="26"/>
        </w:rPr>
        <w:tab/>
        <w:t xml:space="preserve">Программа носит информационно-методический характер и реализуется в рамках осуществления полномочий Российской Федерации </w:t>
      </w:r>
      <w:r w:rsidRPr="0068430B">
        <w:rPr>
          <w:rFonts w:ascii="Times New Roman" w:hAnsi="Times New Roman"/>
          <w:sz w:val="26"/>
          <w:szCs w:val="26"/>
        </w:rPr>
        <w:t xml:space="preserve">сфере </w:t>
      </w:r>
      <w:r>
        <w:rPr>
          <w:rFonts w:ascii="Times New Roman" w:hAnsi="Times New Roman"/>
          <w:sz w:val="26"/>
          <w:szCs w:val="26"/>
        </w:rPr>
        <w:t>охраны объектов культурного наследия</w:t>
      </w:r>
      <w:r w:rsidRPr="0068430B">
        <w:rPr>
          <w:rFonts w:ascii="Times New Roman" w:hAnsi="Times New Roman"/>
          <w:color w:val="000000"/>
          <w:sz w:val="26"/>
          <w:szCs w:val="26"/>
        </w:rPr>
        <w:t>, переданных для осуществления органам исполнительной власти субъектов Российской Федерации</w:t>
      </w:r>
      <w:r w:rsidRPr="0068430B">
        <w:rPr>
          <w:rFonts w:ascii="Times New Roman" w:hAnsi="Times New Roman"/>
          <w:sz w:val="26"/>
          <w:szCs w:val="26"/>
        </w:rPr>
        <w:t>.</w:t>
      </w:r>
    </w:p>
    <w:sectPr w:rsidR="002A3C82" w:rsidRPr="0068430B" w:rsidSect="0018660E">
      <w:footnotePr>
        <w:numRestart w:val="eachPage"/>
      </w:footnote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82" w:rsidRDefault="002A3C82" w:rsidP="00215468">
      <w:pPr>
        <w:spacing w:after="0" w:line="240" w:lineRule="auto"/>
      </w:pPr>
      <w:r>
        <w:separator/>
      </w:r>
    </w:p>
  </w:endnote>
  <w:endnote w:type="continuationSeparator" w:id="0">
    <w:p w:rsidR="002A3C82" w:rsidRDefault="002A3C82" w:rsidP="0021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82" w:rsidRDefault="002A3C82" w:rsidP="00215468">
      <w:pPr>
        <w:spacing w:after="0" w:line="240" w:lineRule="auto"/>
      </w:pPr>
      <w:r>
        <w:separator/>
      </w:r>
    </w:p>
  </w:footnote>
  <w:footnote w:type="continuationSeparator" w:id="0">
    <w:p w:rsidR="002A3C82" w:rsidRDefault="002A3C82" w:rsidP="00215468">
      <w:pPr>
        <w:spacing w:after="0" w:line="240" w:lineRule="auto"/>
      </w:pPr>
      <w:r>
        <w:continuationSeparator/>
      </w:r>
    </w:p>
  </w:footnote>
  <w:footnote w:id="1">
    <w:p w:rsidR="002A3C82" w:rsidRPr="006759D9" w:rsidRDefault="002A3C82" w:rsidP="002154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</w:rPr>
        <w:footnoteRef/>
      </w:r>
      <w:r w:rsidRPr="006759D9">
        <w:rPr>
          <w:rFonts w:ascii="Times New Roman" w:hAnsi="Times New Roman"/>
          <w:sz w:val="24"/>
          <w:szCs w:val="24"/>
        </w:rPr>
        <w:t xml:space="preserve">В целях использования настоящей Программы под обязательными требованиями понимаются требования, установленные в соответствии с международными договорами Российской Федерации, </w:t>
      </w:r>
      <w:hyperlink r:id="rId1" w:history="1">
        <w:r w:rsidRPr="0080293A">
          <w:rPr>
            <w:rFonts w:ascii="Times New Roman" w:hAnsi="Times New Roman"/>
            <w:sz w:val="24"/>
            <w:szCs w:val="24"/>
          </w:rPr>
          <w:t xml:space="preserve">Федеральным законом от 25 июня 2002 года </w:t>
        </w:r>
        <w:r>
          <w:rPr>
            <w:rFonts w:ascii="Times New Roman" w:hAnsi="Times New Roman"/>
            <w:sz w:val="24"/>
            <w:szCs w:val="24"/>
          </w:rPr>
          <w:t>№</w:t>
        </w:r>
        <w:r w:rsidRPr="0080293A">
          <w:rPr>
            <w:rFonts w:ascii="Times New Roman" w:hAnsi="Times New Roman"/>
            <w:sz w:val="24"/>
            <w:szCs w:val="24"/>
          </w:rPr>
          <w:t xml:space="preserve"> 73-ФЗ </w:t>
        </w:r>
        <w:r>
          <w:rPr>
            <w:rFonts w:ascii="Times New Roman" w:hAnsi="Times New Roman"/>
            <w:sz w:val="24"/>
            <w:szCs w:val="24"/>
          </w:rPr>
          <w:t>«</w:t>
        </w:r>
        <w:r w:rsidRPr="0080293A">
          <w:rPr>
            <w:rFonts w:ascii="Times New Roman" w:hAnsi="Times New Roman"/>
            <w:sz w:val="24"/>
            <w:szCs w:val="24"/>
          </w:rPr>
          <w:t>Об объектах культурного наследия (памятниках истории и культуры) народов Российской Федерации</w:t>
        </w:r>
        <w:r>
          <w:rPr>
            <w:rFonts w:ascii="Times New Roman" w:hAnsi="Times New Roman"/>
            <w:sz w:val="24"/>
            <w:szCs w:val="24"/>
          </w:rPr>
          <w:t>»</w:t>
        </w:r>
      </w:hyperlink>
      <w:r w:rsidRPr="0080293A">
        <w:rPr>
          <w:rFonts w:ascii="Times New Roman" w:hAnsi="Times New Roman"/>
          <w:sz w:val="24"/>
          <w:szCs w:val="24"/>
        </w:rPr>
        <w:t>,</w:t>
      </w:r>
      <w:r w:rsidRPr="006759D9">
        <w:rPr>
          <w:rFonts w:ascii="Times New Roman" w:hAnsi="Times New Roman"/>
          <w:sz w:val="24"/>
          <w:szCs w:val="24"/>
        </w:rPr>
        <w:t xml:space="preserve">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охраны объектов культурного наследия.</w:t>
      </w:r>
    </w:p>
    <w:p w:rsidR="002A3C82" w:rsidRDefault="002A3C82" w:rsidP="00215468">
      <w:pPr>
        <w:spacing w:before="100" w:beforeAutospacing="1" w:after="100" w:afterAutospacing="1" w:line="240" w:lineRule="aut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AACA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580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D094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520A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7E3F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0B2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4835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30C4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D87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768F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261D3"/>
    <w:multiLevelType w:val="hybridMultilevel"/>
    <w:tmpl w:val="3C48E8A4"/>
    <w:lvl w:ilvl="0" w:tplc="8B4442C2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11">
    <w:nsid w:val="040C6ACD"/>
    <w:multiLevelType w:val="multilevel"/>
    <w:tmpl w:val="2F088D0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0A6E44C5"/>
    <w:multiLevelType w:val="multilevel"/>
    <w:tmpl w:val="B6EC043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13">
    <w:nsid w:val="13E162AD"/>
    <w:multiLevelType w:val="hybridMultilevel"/>
    <w:tmpl w:val="9F0032CE"/>
    <w:lvl w:ilvl="0" w:tplc="5D645982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14">
    <w:nsid w:val="14280941"/>
    <w:multiLevelType w:val="hybridMultilevel"/>
    <w:tmpl w:val="1902C2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77477CA"/>
    <w:multiLevelType w:val="hybridMultilevel"/>
    <w:tmpl w:val="074E7B7C"/>
    <w:lvl w:ilvl="0" w:tplc="166CB6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1C8855F1"/>
    <w:multiLevelType w:val="hybridMultilevel"/>
    <w:tmpl w:val="282682B4"/>
    <w:lvl w:ilvl="0" w:tplc="D88025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1EB07F2B"/>
    <w:multiLevelType w:val="multilevel"/>
    <w:tmpl w:val="B8A2A69A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8">
    <w:nsid w:val="24760570"/>
    <w:multiLevelType w:val="multilevel"/>
    <w:tmpl w:val="A72E0F16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9">
    <w:nsid w:val="27D55932"/>
    <w:multiLevelType w:val="hybridMultilevel"/>
    <w:tmpl w:val="0910FE2E"/>
    <w:lvl w:ilvl="0" w:tplc="5C78CC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29CA5797"/>
    <w:multiLevelType w:val="multilevel"/>
    <w:tmpl w:val="B6100E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76" w:hanging="2160"/>
      </w:pPr>
      <w:rPr>
        <w:rFonts w:cs="Times New Roman" w:hint="default"/>
      </w:rPr>
    </w:lvl>
  </w:abstractNum>
  <w:abstractNum w:abstractNumId="21">
    <w:nsid w:val="2F9A59C8"/>
    <w:multiLevelType w:val="multilevel"/>
    <w:tmpl w:val="25FA5C24"/>
    <w:lvl w:ilvl="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cs="Times New Roman" w:hint="default"/>
      </w:rPr>
    </w:lvl>
  </w:abstractNum>
  <w:abstractNum w:abstractNumId="22">
    <w:nsid w:val="346249C3"/>
    <w:multiLevelType w:val="hybridMultilevel"/>
    <w:tmpl w:val="58F0511E"/>
    <w:lvl w:ilvl="0" w:tplc="46C672C4">
      <w:start w:val="4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3">
    <w:nsid w:val="43125E35"/>
    <w:multiLevelType w:val="hybridMultilevel"/>
    <w:tmpl w:val="6D68B23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2C0F4F"/>
    <w:multiLevelType w:val="multilevel"/>
    <w:tmpl w:val="042C6A42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5">
    <w:nsid w:val="4B0A09A5"/>
    <w:multiLevelType w:val="hybridMultilevel"/>
    <w:tmpl w:val="F0F8DE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94288C"/>
    <w:multiLevelType w:val="multilevel"/>
    <w:tmpl w:val="68BC762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cs="Times New Roman" w:hint="default"/>
      </w:rPr>
    </w:lvl>
  </w:abstractNum>
  <w:abstractNum w:abstractNumId="27">
    <w:nsid w:val="4F4560BC"/>
    <w:multiLevelType w:val="hybridMultilevel"/>
    <w:tmpl w:val="79260EFA"/>
    <w:lvl w:ilvl="0" w:tplc="A2844BE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4F955F12"/>
    <w:multiLevelType w:val="multilevel"/>
    <w:tmpl w:val="1FE8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144432"/>
    <w:multiLevelType w:val="multilevel"/>
    <w:tmpl w:val="EF565E2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30">
    <w:nsid w:val="5BEA67D4"/>
    <w:multiLevelType w:val="hybridMultilevel"/>
    <w:tmpl w:val="C324E324"/>
    <w:lvl w:ilvl="0" w:tplc="75DAC85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>
    <w:nsid w:val="5BF62ABD"/>
    <w:multiLevelType w:val="multilevel"/>
    <w:tmpl w:val="80F47B9C"/>
    <w:lvl w:ilvl="0">
      <w:start w:val="4"/>
      <w:numFmt w:val="decimal"/>
      <w:lvlText w:val="%1"/>
      <w:lvlJc w:val="left"/>
      <w:pPr>
        <w:ind w:left="17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cs="Times New Roman" w:hint="default"/>
      </w:rPr>
    </w:lvl>
  </w:abstractNum>
  <w:abstractNum w:abstractNumId="32">
    <w:nsid w:val="623F5DD7"/>
    <w:multiLevelType w:val="hybridMultilevel"/>
    <w:tmpl w:val="E768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C27A92"/>
    <w:multiLevelType w:val="multilevel"/>
    <w:tmpl w:val="2E8C1FB0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cs="Times New Roman" w:hint="default"/>
      </w:rPr>
    </w:lvl>
  </w:abstractNum>
  <w:abstractNum w:abstractNumId="34">
    <w:nsid w:val="64A729C5"/>
    <w:multiLevelType w:val="hybridMultilevel"/>
    <w:tmpl w:val="040A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FA18B4"/>
    <w:multiLevelType w:val="multilevel"/>
    <w:tmpl w:val="DD164F2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36">
    <w:nsid w:val="73AA0510"/>
    <w:multiLevelType w:val="hybridMultilevel"/>
    <w:tmpl w:val="0F76A5CA"/>
    <w:lvl w:ilvl="0" w:tplc="386A8A54">
      <w:start w:val="1"/>
      <w:numFmt w:val="decimal"/>
      <w:lvlText w:val="%1."/>
      <w:lvlJc w:val="left"/>
      <w:pPr>
        <w:ind w:left="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  <w:rPr>
        <w:rFonts w:cs="Times New Roman"/>
      </w:rPr>
    </w:lvl>
  </w:abstractNum>
  <w:abstractNum w:abstractNumId="37">
    <w:nsid w:val="790B7678"/>
    <w:multiLevelType w:val="hybridMultilevel"/>
    <w:tmpl w:val="3C68CD88"/>
    <w:lvl w:ilvl="0" w:tplc="2C8671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7CFD48CC"/>
    <w:multiLevelType w:val="hybridMultilevel"/>
    <w:tmpl w:val="853262AA"/>
    <w:lvl w:ilvl="0" w:tplc="7170600E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  <w:sz w:val="16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9"/>
  </w:num>
  <w:num w:numId="14">
    <w:abstractNumId w:val="37"/>
  </w:num>
  <w:num w:numId="15">
    <w:abstractNumId w:val="20"/>
  </w:num>
  <w:num w:numId="16">
    <w:abstractNumId w:val="12"/>
  </w:num>
  <w:num w:numId="17">
    <w:abstractNumId w:val="26"/>
  </w:num>
  <w:num w:numId="18">
    <w:abstractNumId w:val="33"/>
  </w:num>
  <w:num w:numId="19">
    <w:abstractNumId w:val="29"/>
  </w:num>
  <w:num w:numId="20">
    <w:abstractNumId w:val="35"/>
  </w:num>
  <w:num w:numId="21">
    <w:abstractNumId w:val="21"/>
  </w:num>
  <w:num w:numId="22">
    <w:abstractNumId w:val="10"/>
  </w:num>
  <w:num w:numId="23">
    <w:abstractNumId w:val="31"/>
  </w:num>
  <w:num w:numId="24">
    <w:abstractNumId w:val="11"/>
  </w:num>
  <w:num w:numId="25">
    <w:abstractNumId w:val="22"/>
  </w:num>
  <w:num w:numId="26">
    <w:abstractNumId w:val="24"/>
  </w:num>
  <w:num w:numId="27">
    <w:abstractNumId w:val="17"/>
  </w:num>
  <w:num w:numId="28">
    <w:abstractNumId w:val="18"/>
  </w:num>
  <w:num w:numId="29">
    <w:abstractNumId w:val="34"/>
  </w:num>
  <w:num w:numId="30">
    <w:abstractNumId w:val="30"/>
  </w:num>
  <w:num w:numId="31">
    <w:abstractNumId w:val="27"/>
  </w:num>
  <w:num w:numId="32">
    <w:abstractNumId w:val="38"/>
  </w:num>
  <w:num w:numId="33">
    <w:abstractNumId w:val="15"/>
  </w:num>
  <w:num w:numId="34">
    <w:abstractNumId w:val="14"/>
  </w:num>
  <w:num w:numId="35">
    <w:abstractNumId w:val="23"/>
  </w:num>
  <w:num w:numId="36">
    <w:abstractNumId w:val="25"/>
  </w:num>
  <w:num w:numId="37">
    <w:abstractNumId w:val="28"/>
  </w:num>
  <w:num w:numId="38">
    <w:abstractNumId w:val="32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44D"/>
    <w:rsid w:val="00001DAA"/>
    <w:rsid w:val="00012DCF"/>
    <w:rsid w:val="00034F29"/>
    <w:rsid w:val="00037EC4"/>
    <w:rsid w:val="000411F7"/>
    <w:rsid w:val="000467F0"/>
    <w:rsid w:val="0007256B"/>
    <w:rsid w:val="000752C7"/>
    <w:rsid w:val="00083DAC"/>
    <w:rsid w:val="0008637D"/>
    <w:rsid w:val="0009236C"/>
    <w:rsid w:val="00094454"/>
    <w:rsid w:val="00095984"/>
    <w:rsid w:val="000C2649"/>
    <w:rsid w:val="000C79B8"/>
    <w:rsid w:val="000E131C"/>
    <w:rsid w:val="000E1516"/>
    <w:rsid w:val="000F5DA2"/>
    <w:rsid w:val="00100AE7"/>
    <w:rsid w:val="00101B81"/>
    <w:rsid w:val="00122531"/>
    <w:rsid w:val="00133B6E"/>
    <w:rsid w:val="00135D28"/>
    <w:rsid w:val="00156503"/>
    <w:rsid w:val="00171C6E"/>
    <w:rsid w:val="0018510B"/>
    <w:rsid w:val="0018660E"/>
    <w:rsid w:val="00192925"/>
    <w:rsid w:val="00192D5E"/>
    <w:rsid w:val="00196CA4"/>
    <w:rsid w:val="001A1086"/>
    <w:rsid w:val="001B4F0E"/>
    <w:rsid w:val="001D0B39"/>
    <w:rsid w:val="001F037C"/>
    <w:rsid w:val="00215468"/>
    <w:rsid w:val="002163D3"/>
    <w:rsid w:val="00222136"/>
    <w:rsid w:val="002256C4"/>
    <w:rsid w:val="00227282"/>
    <w:rsid w:val="00255D10"/>
    <w:rsid w:val="002562CE"/>
    <w:rsid w:val="002620EB"/>
    <w:rsid w:val="00272BD0"/>
    <w:rsid w:val="00276F4E"/>
    <w:rsid w:val="00283498"/>
    <w:rsid w:val="002972AD"/>
    <w:rsid w:val="002A3C82"/>
    <w:rsid w:val="002B3C43"/>
    <w:rsid w:val="002C14D2"/>
    <w:rsid w:val="002C6114"/>
    <w:rsid w:val="002C690B"/>
    <w:rsid w:val="002D0B9B"/>
    <w:rsid w:val="002E22D1"/>
    <w:rsid w:val="002F5535"/>
    <w:rsid w:val="00373F69"/>
    <w:rsid w:val="00375332"/>
    <w:rsid w:val="003873D6"/>
    <w:rsid w:val="00390488"/>
    <w:rsid w:val="00390D22"/>
    <w:rsid w:val="00392F47"/>
    <w:rsid w:val="003B7413"/>
    <w:rsid w:val="003D0AEB"/>
    <w:rsid w:val="003F782A"/>
    <w:rsid w:val="0045722E"/>
    <w:rsid w:val="00462FBA"/>
    <w:rsid w:val="0046528E"/>
    <w:rsid w:val="00493353"/>
    <w:rsid w:val="0049453B"/>
    <w:rsid w:val="004D618A"/>
    <w:rsid w:val="00503BAB"/>
    <w:rsid w:val="00511703"/>
    <w:rsid w:val="00512E97"/>
    <w:rsid w:val="00516861"/>
    <w:rsid w:val="00520A72"/>
    <w:rsid w:val="00520CC8"/>
    <w:rsid w:val="005261BC"/>
    <w:rsid w:val="00535693"/>
    <w:rsid w:val="00551620"/>
    <w:rsid w:val="005B5DBE"/>
    <w:rsid w:val="005C336C"/>
    <w:rsid w:val="005E0D58"/>
    <w:rsid w:val="005F6D5B"/>
    <w:rsid w:val="00621B6E"/>
    <w:rsid w:val="006759D9"/>
    <w:rsid w:val="0068430B"/>
    <w:rsid w:val="006B163F"/>
    <w:rsid w:val="00702CFD"/>
    <w:rsid w:val="0072149F"/>
    <w:rsid w:val="00725004"/>
    <w:rsid w:val="007264A6"/>
    <w:rsid w:val="007273E3"/>
    <w:rsid w:val="0073034C"/>
    <w:rsid w:val="007458A3"/>
    <w:rsid w:val="0074661A"/>
    <w:rsid w:val="00763747"/>
    <w:rsid w:val="00781E75"/>
    <w:rsid w:val="0078504D"/>
    <w:rsid w:val="007B0B2D"/>
    <w:rsid w:val="007C6C95"/>
    <w:rsid w:val="007F7029"/>
    <w:rsid w:val="0080293A"/>
    <w:rsid w:val="00803673"/>
    <w:rsid w:val="008043AB"/>
    <w:rsid w:val="0083044A"/>
    <w:rsid w:val="00835FE2"/>
    <w:rsid w:val="008562A6"/>
    <w:rsid w:val="008601C2"/>
    <w:rsid w:val="0087044D"/>
    <w:rsid w:val="008A00C8"/>
    <w:rsid w:val="008A6E7C"/>
    <w:rsid w:val="008B0BA5"/>
    <w:rsid w:val="008B58C0"/>
    <w:rsid w:val="008B7FE8"/>
    <w:rsid w:val="00905366"/>
    <w:rsid w:val="00907D48"/>
    <w:rsid w:val="00913CE9"/>
    <w:rsid w:val="00936E53"/>
    <w:rsid w:val="0095084A"/>
    <w:rsid w:val="00963B54"/>
    <w:rsid w:val="0097118C"/>
    <w:rsid w:val="00981170"/>
    <w:rsid w:val="009A3F55"/>
    <w:rsid w:val="009A718B"/>
    <w:rsid w:val="009D6410"/>
    <w:rsid w:val="00A44F17"/>
    <w:rsid w:val="00A45B68"/>
    <w:rsid w:val="00A46D1F"/>
    <w:rsid w:val="00A579FA"/>
    <w:rsid w:val="00A61D16"/>
    <w:rsid w:val="00A90AD5"/>
    <w:rsid w:val="00A917BE"/>
    <w:rsid w:val="00AB4618"/>
    <w:rsid w:val="00AC6457"/>
    <w:rsid w:val="00AD4E8F"/>
    <w:rsid w:val="00AE33B6"/>
    <w:rsid w:val="00AE5390"/>
    <w:rsid w:val="00AF691D"/>
    <w:rsid w:val="00B13A36"/>
    <w:rsid w:val="00B14739"/>
    <w:rsid w:val="00B15D2C"/>
    <w:rsid w:val="00B50123"/>
    <w:rsid w:val="00B60C91"/>
    <w:rsid w:val="00B8397A"/>
    <w:rsid w:val="00B97E92"/>
    <w:rsid w:val="00BA081D"/>
    <w:rsid w:val="00BA374C"/>
    <w:rsid w:val="00BA7B79"/>
    <w:rsid w:val="00BC2041"/>
    <w:rsid w:val="00BD5066"/>
    <w:rsid w:val="00C20C73"/>
    <w:rsid w:val="00C66D6B"/>
    <w:rsid w:val="00C82A9A"/>
    <w:rsid w:val="00CB4672"/>
    <w:rsid w:val="00CC1ADC"/>
    <w:rsid w:val="00CF302F"/>
    <w:rsid w:val="00D3207D"/>
    <w:rsid w:val="00D425B1"/>
    <w:rsid w:val="00D5656B"/>
    <w:rsid w:val="00D91413"/>
    <w:rsid w:val="00D945F1"/>
    <w:rsid w:val="00DB1738"/>
    <w:rsid w:val="00DB6F29"/>
    <w:rsid w:val="00DC0AB9"/>
    <w:rsid w:val="00DC0EBA"/>
    <w:rsid w:val="00DE18A1"/>
    <w:rsid w:val="00E065B8"/>
    <w:rsid w:val="00E07962"/>
    <w:rsid w:val="00E2659B"/>
    <w:rsid w:val="00E32A3C"/>
    <w:rsid w:val="00E4748B"/>
    <w:rsid w:val="00E579CC"/>
    <w:rsid w:val="00E82482"/>
    <w:rsid w:val="00F23F18"/>
    <w:rsid w:val="00F24797"/>
    <w:rsid w:val="00F405D9"/>
    <w:rsid w:val="00F43496"/>
    <w:rsid w:val="00F97D8E"/>
    <w:rsid w:val="00FA735F"/>
    <w:rsid w:val="00FC6CA0"/>
    <w:rsid w:val="00FF2B3D"/>
    <w:rsid w:val="00FF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21B6E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1703"/>
  </w:style>
  <w:style w:type="paragraph" w:styleId="ListParagraph">
    <w:name w:val="List Paragraph"/>
    <w:basedOn w:val="Normal"/>
    <w:uiPriority w:val="99"/>
    <w:qFormat/>
    <w:rsid w:val="000467F0"/>
    <w:pPr>
      <w:ind w:left="720"/>
      <w:contextualSpacing/>
    </w:pPr>
  </w:style>
  <w:style w:type="paragraph" w:styleId="NormalWeb">
    <w:name w:val="Normal (Web)"/>
    <w:basedOn w:val="Normal"/>
    <w:uiPriority w:val="99"/>
    <w:rsid w:val="00B60C91"/>
    <w:pPr>
      <w:spacing w:before="100" w:beforeAutospacing="1" w:after="115" w:line="276" w:lineRule="auto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60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0C91"/>
    <w:rPr>
      <w:rFonts w:cs="Times New Roman"/>
      <w:sz w:val="22"/>
      <w:szCs w:val="22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B60C91"/>
    <w:rPr>
      <w:rFonts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B60C91"/>
    <w:pPr>
      <w:spacing w:after="120" w:line="480" w:lineRule="auto"/>
      <w:ind w:firstLine="709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60C91"/>
    <w:rPr>
      <w:rFonts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B60C91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B60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60C91"/>
    <w:rPr>
      <w:rFonts w:cs="Times New Roman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B60C9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rsid w:val="00B6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1">
    <w:name w:val="Абзац списка1"/>
    <w:basedOn w:val="Normal"/>
    <w:uiPriority w:val="99"/>
    <w:rsid w:val="00B60C91"/>
    <w:pPr>
      <w:spacing w:after="200" w:line="276" w:lineRule="auto"/>
      <w:ind w:left="720"/>
    </w:pPr>
  </w:style>
  <w:style w:type="character" w:styleId="Hyperlink">
    <w:name w:val="Hyperlink"/>
    <w:basedOn w:val="DefaultParagraphFont"/>
    <w:uiPriority w:val="99"/>
    <w:rsid w:val="00B60C91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60C9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60C91"/>
    <w:rPr>
      <w:rFonts w:ascii="Courier New" w:hAnsi="Courier New" w:cs="Times New Roman"/>
    </w:rPr>
  </w:style>
  <w:style w:type="paragraph" w:customStyle="1" w:styleId="ConsPlusNormal">
    <w:name w:val="ConsPlusNormal"/>
    <w:uiPriority w:val="99"/>
    <w:rsid w:val="00B60C91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B60C91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a0">
    <w:name w:val="Гипертекстовая ссылка"/>
    <w:basedOn w:val="DefaultParagraphFont"/>
    <w:uiPriority w:val="99"/>
    <w:rsid w:val="00B60C91"/>
    <w:rPr>
      <w:rFonts w:cs="Times New Roman"/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9A718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9A718B"/>
    <w:rPr>
      <w:i/>
      <w:iCs/>
    </w:rPr>
  </w:style>
  <w:style w:type="table" w:styleId="TableGrid">
    <w:name w:val="Table Grid"/>
    <w:basedOn w:val="TableNormal"/>
    <w:uiPriority w:val="99"/>
    <w:locked/>
    <w:rsid w:val="008A6E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2154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15468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21546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ocs.cntd.ru/document/9018209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600</TotalTime>
  <Pages>9</Pages>
  <Words>2050</Words>
  <Characters>11686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user24</cp:lastModifiedBy>
  <cp:revision>95</cp:revision>
  <dcterms:created xsi:type="dcterms:W3CDTF">2017-02-08T05:24:00Z</dcterms:created>
  <dcterms:modified xsi:type="dcterms:W3CDTF">2017-03-23T05:14:00Z</dcterms:modified>
</cp:coreProperties>
</file>